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B18D1" w14:textId="25F9C586" w:rsidR="00B06DF5" w:rsidRPr="00652907" w:rsidRDefault="00B06DF5" w:rsidP="003803C1">
      <w:pPr>
        <w:pStyle w:val="3GPPHeader"/>
        <w:jc w:val="left"/>
        <w:rPr>
          <w:rFonts w:cs="Arial"/>
          <w:szCs w:val="24"/>
        </w:rPr>
      </w:pPr>
      <w:r w:rsidRPr="00652907">
        <w:rPr>
          <w:rFonts w:cs="Arial"/>
          <w:szCs w:val="24"/>
        </w:rPr>
        <w:t>3GPP TSG-RAN WG2 Meeting #13</w:t>
      </w:r>
      <w:r>
        <w:rPr>
          <w:rFonts w:cs="Arial"/>
          <w:szCs w:val="24"/>
        </w:rPr>
        <w:t>1</w:t>
      </w:r>
      <w:r w:rsidRPr="00652907">
        <w:rPr>
          <w:rFonts w:cs="Arial"/>
          <w:szCs w:val="24"/>
        </w:rPr>
        <w:tab/>
        <w:t>R2-250</w:t>
      </w:r>
      <w:r w:rsidR="00163FA0">
        <w:rPr>
          <w:rFonts w:cs="Arial"/>
          <w:szCs w:val="24"/>
        </w:rPr>
        <w:t>5873</w:t>
      </w:r>
    </w:p>
    <w:p w14:paraId="49B3E81C" w14:textId="5B5EAD4A" w:rsidR="00B06DF5" w:rsidRPr="00652907" w:rsidRDefault="00B06DF5" w:rsidP="003803C1">
      <w:pPr>
        <w:pStyle w:val="3GPPHeader"/>
        <w:jc w:val="left"/>
        <w:rPr>
          <w:rFonts w:cs="Arial"/>
          <w:szCs w:val="24"/>
        </w:rPr>
      </w:pPr>
      <w:r>
        <w:rPr>
          <w:rFonts w:cs="Arial"/>
          <w:szCs w:val="24"/>
        </w:rPr>
        <w:t>Bangalore, India</w:t>
      </w:r>
      <w:r w:rsidRPr="00652907">
        <w:rPr>
          <w:rFonts w:cs="Arial"/>
          <w:szCs w:val="24"/>
        </w:rPr>
        <w:t xml:space="preserve">, </w:t>
      </w:r>
      <w:r>
        <w:rPr>
          <w:rFonts w:cs="Arial"/>
          <w:szCs w:val="24"/>
        </w:rPr>
        <w:t>August</w:t>
      </w:r>
      <w:r w:rsidRPr="00652907">
        <w:rPr>
          <w:rFonts w:cs="Arial"/>
          <w:szCs w:val="24"/>
        </w:rPr>
        <w:t xml:space="preserve"> </w:t>
      </w:r>
      <w:r>
        <w:rPr>
          <w:rFonts w:cs="Arial"/>
          <w:szCs w:val="24"/>
        </w:rPr>
        <w:t>25</w:t>
      </w:r>
      <w:r w:rsidRPr="00EE0EA8">
        <w:rPr>
          <w:rFonts w:cs="Arial"/>
          <w:szCs w:val="24"/>
          <w:vertAlign w:val="superscript"/>
        </w:rPr>
        <w:t>th</w:t>
      </w:r>
      <w:r>
        <w:rPr>
          <w:rFonts w:cs="Arial"/>
          <w:szCs w:val="24"/>
        </w:rPr>
        <w:t xml:space="preserve"> </w:t>
      </w:r>
      <w:r w:rsidRPr="00652907">
        <w:rPr>
          <w:rFonts w:cs="Arial"/>
          <w:szCs w:val="24"/>
        </w:rPr>
        <w:t>– 2</w:t>
      </w:r>
      <w:r>
        <w:rPr>
          <w:rFonts w:cs="Arial"/>
          <w:szCs w:val="24"/>
        </w:rPr>
        <w:t>9</w:t>
      </w:r>
      <w:r w:rsidRPr="00EE0EA8">
        <w:rPr>
          <w:rFonts w:cs="Arial"/>
          <w:szCs w:val="24"/>
          <w:vertAlign w:val="superscript"/>
        </w:rPr>
        <w:t>th</w:t>
      </w:r>
      <w:r>
        <w:rPr>
          <w:rFonts w:cs="Arial"/>
          <w:szCs w:val="24"/>
        </w:rPr>
        <w:t xml:space="preserve">, </w:t>
      </w:r>
      <w:r w:rsidRPr="00652907">
        <w:rPr>
          <w:rFonts w:cs="Arial"/>
          <w:szCs w:val="24"/>
        </w:rPr>
        <w:t>2025</w:t>
      </w:r>
    </w:p>
    <w:p w14:paraId="0ADEF5D5" w14:textId="3E359292" w:rsidR="00E9639C" w:rsidRPr="00E97209" w:rsidRDefault="00E9639C" w:rsidP="003803C1">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8.1.3</w:t>
      </w:r>
    </w:p>
    <w:p w14:paraId="2689A9BF" w14:textId="77777777" w:rsidR="00CA180F" w:rsidRPr="00E97209" w:rsidRDefault="00CA180F" w:rsidP="003803C1">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46320F7D" w:rsidR="00CA180F" w:rsidRPr="00E97209" w:rsidRDefault="00CA180F" w:rsidP="003803C1">
      <w:pPr>
        <w:pStyle w:val="3GPPHeader"/>
        <w:ind w:left="1620" w:hanging="1620"/>
        <w:jc w:val="left"/>
        <w:rPr>
          <w:rFonts w:cs="Arial"/>
          <w:color w:val="000000"/>
          <w:szCs w:val="24"/>
          <w:lang w:val="en-US"/>
        </w:rPr>
      </w:pPr>
      <w:r w:rsidRPr="00E97209">
        <w:rPr>
          <w:rFonts w:cs="Arial"/>
          <w:szCs w:val="24"/>
          <w:lang w:val="en-US"/>
        </w:rPr>
        <w:t>Title:</w:t>
      </w:r>
      <w:r w:rsidRPr="00E97209">
        <w:rPr>
          <w:rFonts w:cs="Arial"/>
          <w:szCs w:val="24"/>
          <w:lang w:val="en-US"/>
        </w:rPr>
        <w:tab/>
      </w:r>
      <w:r w:rsidR="00156C10">
        <w:rPr>
          <w:rFonts w:cs="Arial"/>
          <w:szCs w:val="24"/>
          <w:lang w:val="en-US"/>
        </w:rPr>
        <w:t xml:space="preserve">Remaining issues for </w:t>
      </w:r>
      <w:r w:rsidR="00A1723B">
        <w:rPr>
          <w:rFonts w:cs="Arial"/>
          <w:szCs w:val="24"/>
          <w:lang w:val="en-US"/>
        </w:rPr>
        <w:t>NW side data collection</w:t>
      </w:r>
    </w:p>
    <w:p w14:paraId="1A9B5865" w14:textId="77777777" w:rsidR="00CA180F" w:rsidRPr="00E97209" w:rsidRDefault="00CA180F" w:rsidP="003803C1">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3803C1">
      <w:pPr>
        <w:pStyle w:val="Heading1"/>
        <w:rPr>
          <w:sz w:val="32"/>
          <w:szCs w:val="32"/>
        </w:rPr>
      </w:pPr>
      <w:r w:rsidRPr="002D6E38">
        <w:rPr>
          <w:sz w:val="32"/>
          <w:szCs w:val="32"/>
        </w:rPr>
        <w:t xml:space="preserve">1. </w:t>
      </w:r>
      <w:r w:rsidRPr="0016329E">
        <w:t>Introduction</w:t>
      </w:r>
    </w:p>
    <w:p w14:paraId="3761503E" w14:textId="73E8BF9C" w:rsidR="00F8792B" w:rsidRDefault="00640FF1" w:rsidP="003803C1">
      <w:pPr>
        <w:jc w:val="left"/>
      </w:pPr>
      <w:r>
        <w:t xml:space="preserve">Several agreements regarding network side data collection were made in </w:t>
      </w:r>
      <w:r w:rsidR="00F8792B">
        <w:t>previous RAN2 meetings</w:t>
      </w:r>
      <w:r w:rsidR="00E82C63">
        <w:t xml:space="preserve"> [1]</w:t>
      </w:r>
      <w:r w:rsidR="00FF51B4">
        <w:t>-[7</w:t>
      </w:r>
      <w:r w:rsidR="00722502">
        <w:t>]. The</w:t>
      </w:r>
      <w:r w:rsidR="00425478">
        <w:t xml:space="preserve"> </w:t>
      </w:r>
      <w:r>
        <w:t xml:space="preserve">Annex </w:t>
      </w:r>
      <w:r w:rsidR="00425478">
        <w:t xml:space="preserve">lists </w:t>
      </w:r>
      <w:r>
        <w:t>the agreements</w:t>
      </w:r>
      <w:r w:rsidR="000C1070">
        <w:t xml:space="preserve"> </w:t>
      </w:r>
      <w:r w:rsidR="00425478">
        <w:t>regarding network side data collection during</w:t>
      </w:r>
      <w:r w:rsidR="000C1070">
        <w:t xml:space="preserve"> these meetings</w:t>
      </w:r>
      <w:r>
        <w:t xml:space="preserve">. </w:t>
      </w:r>
    </w:p>
    <w:p w14:paraId="6CF2CD0F" w14:textId="0302FBCC" w:rsidR="003C256B" w:rsidRDefault="00640FF1" w:rsidP="003803C1">
      <w:pPr>
        <w:jc w:val="left"/>
      </w:pPr>
      <w:r>
        <w:t>In this contribution, we address some of the open issues</w:t>
      </w:r>
      <w:r w:rsidR="009B6757">
        <w:t xml:space="preserve"> regarding network side data collection</w:t>
      </w:r>
      <w:r w:rsidR="007F2FD8">
        <w:t>.</w:t>
      </w:r>
    </w:p>
    <w:p w14:paraId="2B8BF592" w14:textId="0E1F71DD" w:rsidR="00DC6997" w:rsidRPr="002D6E38" w:rsidRDefault="00DC6997" w:rsidP="003803C1">
      <w:pPr>
        <w:pStyle w:val="Heading1"/>
        <w:rPr>
          <w:sz w:val="32"/>
          <w:szCs w:val="32"/>
        </w:rPr>
      </w:pPr>
      <w:r>
        <w:rPr>
          <w:sz w:val="32"/>
          <w:szCs w:val="32"/>
        </w:rPr>
        <w:t>2</w:t>
      </w:r>
      <w:r w:rsidRPr="002D6E38">
        <w:rPr>
          <w:sz w:val="32"/>
          <w:szCs w:val="32"/>
        </w:rPr>
        <w:t xml:space="preserve">. </w:t>
      </w:r>
      <w:r>
        <w:rPr>
          <w:sz w:val="32"/>
          <w:szCs w:val="32"/>
        </w:rPr>
        <w:t>Discussion</w:t>
      </w:r>
    </w:p>
    <w:p w14:paraId="44D4B118" w14:textId="43394C9E" w:rsidR="00DC6997" w:rsidRDefault="00DC6997" w:rsidP="003803C1">
      <w:pPr>
        <w:pStyle w:val="Heading2"/>
      </w:pPr>
      <w:r>
        <w:t>2</w:t>
      </w:r>
      <w:r w:rsidRPr="002D6E38">
        <w:t>.</w:t>
      </w:r>
      <w:r>
        <w:t>1</w:t>
      </w:r>
      <w:r w:rsidRPr="002D6E38">
        <w:t xml:space="preserve"> </w:t>
      </w:r>
      <w:r>
        <w:t>Availability indication and reporting of collected data</w:t>
      </w:r>
    </w:p>
    <w:p w14:paraId="7348803B" w14:textId="665E123A" w:rsidR="00E6090F" w:rsidRPr="00F42A5C" w:rsidRDefault="00DC6997" w:rsidP="00722502">
      <w:pPr>
        <w:jc w:val="left"/>
      </w:pPr>
      <w:r>
        <w:t>This is related to open issues RRC-19 and RRC-39 in [8]:</w:t>
      </w:r>
    </w:p>
    <w:p w14:paraId="3D6C66C5" w14:textId="77777777" w:rsidR="00DC6997" w:rsidRPr="00722502" w:rsidRDefault="00DC6997" w:rsidP="00722502">
      <w:pPr>
        <w:ind w:left="567"/>
        <w:jc w:val="left"/>
        <w:rPr>
          <w:b/>
          <w:bCs/>
          <w:i/>
          <w:iCs/>
          <w:u w:val="single"/>
          <w:lang w:eastAsia="sv-SE"/>
        </w:rPr>
      </w:pPr>
      <w:r w:rsidRPr="00722502">
        <w:rPr>
          <w:b/>
          <w:bCs/>
          <w:i/>
          <w:iCs/>
          <w:u w:val="single"/>
          <w:lang w:eastAsia="sv-SE"/>
        </w:rPr>
        <w:t>Open issue RRC-19: Reporting assistance information related to logged measurements</w:t>
      </w:r>
    </w:p>
    <w:p w14:paraId="02AF737B" w14:textId="77777777" w:rsidR="00DC6997" w:rsidRPr="00722502" w:rsidRDefault="00DC6997" w:rsidP="00722502">
      <w:pPr>
        <w:ind w:left="567"/>
        <w:jc w:val="left"/>
        <w:rPr>
          <w:i/>
          <w:iCs/>
          <w:lang w:eastAsia="sv-SE"/>
        </w:rPr>
      </w:pPr>
      <w:r w:rsidRPr="00722502">
        <w:rPr>
          <w:i/>
          <w:iCs/>
          <w:lang w:eastAsia="sv-SE"/>
        </w:rPr>
        <w:t xml:space="preserve">Issue description: It is not yet clear what the </w:t>
      </w:r>
      <w:proofErr w:type="spellStart"/>
      <w:r w:rsidRPr="00722502">
        <w:rPr>
          <w:i/>
          <w:iCs/>
          <w:lang w:eastAsia="sv-SE"/>
        </w:rPr>
        <w:t>otherConfig</w:t>
      </w:r>
      <w:proofErr w:type="spellEnd"/>
      <w:r w:rsidRPr="00722502">
        <w:rPr>
          <w:i/>
          <w:iCs/>
          <w:lang w:eastAsia="sv-SE"/>
        </w:rPr>
        <w:t xml:space="preserve"> should contain to enable the UE to report assistance information via UAI, related to logging of radio measurements. For instance, should the low power, buffer full, and buffer threshold reached indications be all configured with a single bit, or should the configurations be separated?</w:t>
      </w:r>
    </w:p>
    <w:p w14:paraId="4D49DBBA" w14:textId="01D2E40F" w:rsidR="009B6757" w:rsidRPr="00722502" w:rsidRDefault="009B6757" w:rsidP="00722502">
      <w:pPr>
        <w:ind w:left="567"/>
        <w:jc w:val="left"/>
        <w:rPr>
          <w:rFonts w:eastAsiaTheme="minorEastAsia"/>
          <w:b/>
          <w:bCs/>
          <w:i/>
          <w:iCs/>
          <w:u w:val="single"/>
        </w:rPr>
      </w:pPr>
      <w:r w:rsidRPr="00722502">
        <w:rPr>
          <w:b/>
          <w:bCs/>
          <w:i/>
          <w:iCs/>
          <w:u w:val="single"/>
          <w:lang w:eastAsia="sv-SE"/>
        </w:rPr>
        <w:t xml:space="preserve">Open issue RRC-39: </w:t>
      </w:r>
      <w:r w:rsidRPr="00722502">
        <w:rPr>
          <w:rFonts w:eastAsiaTheme="minorEastAsia"/>
          <w:b/>
          <w:bCs/>
          <w:i/>
          <w:iCs/>
          <w:u w:val="single"/>
        </w:rPr>
        <w:t>The naming of IEs related to NW-side data collection</w:t>
      </w:r>
    </w:p>
    <w:p w14:paraId="257F4AFF" w14:textId="77777777" w:rsidR="009B6757" w:rsidRPr="00722502" w:rsidRDefault="009B6757" w:rsidP="00722502">
      <w:pPr>
        <w:ind w:left="567"/>
        <w:jc w:val="left"/>
        <w:rPr>
          <w:i/>
          <w:iCs/>
          <w:lang w:eastAsia="sv-SE"/>
        </w:rPr>
      </w:pPr>
      <w:r w:rsidRPr="00722502">
        <w:rPr>
          <w:i/>
          <w:iCs/>
          <w:lang w:eastAsia="sv-SE"/>
        </w:rPr>
        <w:t>Issue description: The naming of IEs related to NW-side data collection can be revisited. We will have more CSI-based and other use cases, each with different measurement logs and we should minimize the risk of having to replicate the NW-side DC procedures and ASN.1 for every new use case.</w:t>
      </w:r>
    </w:p>
    <w:p w14:paraId="76B17C72" w14:textId="77777777" w:rsidR="00FA0A5D" w:rsidRDefault="00FA0A5D" w:rsidP="003803C1">
      <w:pPr>
        <w:jc w:val="left"/>
      </w:pPr>
    </w:p>
    <w:p w14:paraId="5FCE40B2" w14:textId="77777777" w:rsidR="00FA0A5D" w:rsidRDefault="00FA0A5D" w:rsidP="003803C1">
      <w:pPr>
        <w:jc w:val="left"/>
      </w:pPr>
      <w:r>
        <w:t>The following agreements were made regarding availability indication the sending of collected data:</w:t>
      </w:r>
    </w:p>
    <w:p w14:paraId="40B883F6" w14:textId="77777777" w:rsidR="00FA0A5D" w:rsidRDefault="00FA0A5D" w:rsidP="003803C1">
      <w:pPr>
        <w:jc w:val="left"/>
      </w:pPr>
      <w:r>
        <w:t xml:space="preserve">RAN2-127bis [3]: </w:t>
      </w:r>
    </w:p>
    <w:p w14:paraId="522A89AB" w14:textId="6D6B195A" w:rsidR="00FA0A5D" w:rsidRDefault="00FA0A5D" w:rsidP="00722502">
      <w:pPr>
        <w:ind w:left="567"/>
        <w:jc w:val="left"/>
        <w:rPr>
          <w:i/>
          <w:iCs/>
        </w:rPr>
      </w:pPr>
      <w:r w:rsidRPr="00722502">
        <w:rPr>
          <w:i/>
          <w:iCs/>
        </w:rPr>
        <w:t>UEInformationRequest/</w:t>
      </w:r>
      <w:proofErr w:type="spellStart"/>
      <w:r w:rsidRPr="00722502">
        <w:rPr>
          <w:i/>
          <w:iCs/>
        </w:rPr>
        <w:t>UEInformationResponse</w:t>
      </w:r>
      <w:proofErr w:type="spellEnd"/>
      <w:r w:rsidRPr="00722502">
        <w:rPr>
          <w:i/>
          <w:iCs/>
        </w:rPr>
        <w:t xml:space="preserve"> is used for on-demand reporting of AI/ML training data collection.</w:t>
      </w:r>
    </w:p>
    <w:p w14:paraId="1512C3B8" w14:textId="77777777" w:rsidR="00FA0A5D" w:rsidRDefault="00FA0A5D" w:rsidP="003803C1">
      <w:pPr>
        <w:jc w:val="left"/>
      </w:pPr>
      <w:r>
        <w:t xml:space="preserve">RAN2-129 [5]: </w:t>
      </w:r>
    </w:p>
    <w:p w14:paraId="6BDD69D9" w14:textId="116CC6C9" w:rsidR="00FA0A5D" w:rsidRPr="00722502" w:rsidRDefault="00FA0A5D" w:rsidP="00722502">
      <w:pPr>
        <w:ind w:left="567"/>
        <w:jc w:val="left"/>
        <w:rPr>
          <w:rFonts w:eastAsia="MS Mincho" w:cs="Arial"/>
          <w:bCs/>
          <w:i/>
        </w:rPr>
      </w:pPr>
      <w:r w:rsidRPr="00722502">
        <w:rPr>
          <w:rFonts w:eastAsia="MS Mincho" w:cs="Arial"/>
          <w:bCs/>
          <w:i/>
        </w:rPr>
        <w:t>UE indicates availability of logged data during handover (i.e., within the RRCReconfigurationComplete message) (if data is retained in the UE).</w:t>
      </w:r>
    </w:p>
    <w:p w14:paraId="6CA1A2E1" w14:textId="6735F705" w:rsidR="00FA0A5D" w:rsidRDefault="00FA0A5D" w:rsidP="003803C1">
      <w:pPr>
        <w:jc w:val="left"/>
      </w:pPr>
      <w:r>
        <w:t>RAN2-129bis [6]:</w:t>
      </w:r>
    </w:p>
    <w:p w14:paraId="725BF078" w14:textId="77777777" w:rsidR="00FA0A5D" w:rsidRPr="00722502" w:rsidRDefault="00FA0A5D" w:rsidP="003803C1">
      <w:pPr>
        <w:pStyle w:val="ListParagraph"/>
        <w:widowControl w:val="0"/>
        <w:numPr>
          <w:ilvl w:val="0"/>
          <w:numId w:val="20"/>
        </w:numPr>
        <w:overflowPunct/>
        <w:autoSpaceDE/>
        <w:autoSpaceDN/>
        <w:adjustRightInd/>
        <w:spacing w:after="0"/>
        <w:jc w:val="left"/>
        <w:textAlignment w:val="auto"/>
        <w:rPr>
          <w:rFonts w:eastAsia="MS Mincho" w:cs="Arial"/>
          <w:bCs/>
          <w:i/>
        </w:rPr>
      </w:pPr>
      <w:r w:rsidRPr="00722502">
        <w:rPr>
          <w:rFonts w:eastAsia="MS Mincho" w:cs="Arial"/>
          <w:bCs/>
          <w:i/>
        </w:rPr>
        <w:t>The UE send a UAI that indicates:</w:t>
      </w:r>
    </w:p>
    <w:p w14:paraId="4C2526DA" w14:textId="77777777" w:rsidR="00FA0A5D" w:rsidRPr="00722502" w:rsidRDefault="00FA0A5D" w:rsidP="003803C1">
      <w:pPr>
        <w:pStyle w:val="ListParagraph"/>
        <w:widowControl w:val="0"/>
        <w:numPr>
          <w:ilvl w:val="1"/>
          <w:numId w:val="20"/>
        </w:numPr>
        <w:overflowPunct/>
        <w:autoSpaceDE/>
        <w:autoSpaceDN/>
        <w:adjustRightInd/>
        <w:spacing w:after="0"/>
        <w:jc w:val="left"/>
        <w:textAlignment w:val="auto"/>
        <w:rPr>
          <w:rFonts w:eastAsia="MS Mincho" w:cs="Arial"/>
          <w:bCs/>
          <w:i/>
        </w:rPr>
      </w:pPr>
      <w:r w:rsidRPr="00722502">
        <w:rPr>
          <w:rFonts w:eastAsia="MS Mincho" w:cs="Arial"/>
          <w:bCs/>
          <w:i/>
        </w:rPr>
        <w:t>Data is available</w:t>
      </w:r>
    </w:p>
    <w:p w14:paraId="48504B64" w14:textId="77777777" w:rsidR="00FA0A5D" w:rsidRPr="00722502" w:rsidRDefault="00FA0A5D" w:rsidP="003803C1">
      <w:pPr>
        <w:pStyle w:val="ListParagraph"/>
        <w:widowControl w:val="0"/>
        <w:numPr>
          <w:ilvl w:val="1"/>
          <w:numId w:val="20"/>
        </w:numPr>
        <w:overflowPunct/>
        <w:autoSpaceDE/>
        <w:autoSpaceDN/>
        <w:adjustRightInd/>
        <w:spacing w:after="0"/>
        <w:jc w:val="left"/>
        <w:textAlignment w:val="auto"/>
        <w:rPr>
          <w:rFonts w:eastAsia="MS Mincho" w:cs="Arial"/>
          <w:bCs/>
          <w:i/>
        </w:rPr>
      </w:pPr>
      <w:r w:rsidRPr="00722502">
        <w:rPr>
          <w:rFonts w:eastAsia="MS Mincho" w:cs="Arial"/>
          <w:bCs/>
          <w:i/>
        </w:rPr>
        <w:t>Reason for trigger (full buffer, threshold)</w:t>
      </w:r>
    </w:p>
    <w:p w14:paraId="4B691F22" w14:textId="77777777" w:rsidR="00FA0A5D" w:rsidRPr="00722502" w:rsidRDefault="00FA0A5D" w:rsidP="003803C1">
      <w:pPr>
        <w:pStyle w:val="ListParagraph"/>
        <w:widowControl w:val="0"/>
        <w:numPr>
          <w:ilvl w:val="1"/>
          <w:numId w:val="20"/>
        </w:numPr>
        <w:overflowPunct/>
        <w:autoSpaceDE/>
        <w:autoSpaceDN/>
        <w:adjustRightInd/>
        <w:spacing w:after="0"/>
        <w:jc w:val="left"/>
        <w:textAlignment w:val="auto"/>
        <w:rPr>
          <w:rFonts w:eastAsia="MS Mincho" w:cs="Arial"/>
          <w:bCs/>
          <w:i/>
        </w:rPr>
      </w:pPr>
      <w:r w:rsidRPr="00722502">
        <w:rPr>
          <w:rFonts w:eastAsia="MS Mincho" w:cs="Arial"/>
          <w:bCs/>
          <w:i/>
        </w:rPr>
        <w:t xml:space="preserve">Low power indication </w:t>
      </w:r>
    </w:p>
    <w:p w14:paraId="241BA9F3" w14:textId="05AD4E8A" w:rsidR="00FF51B4" w:rsidRDefault="00FF51B4" w:rsidP="003803C1">
      <w:pPr>
        <w:jc w:val="left"/>
      </w:pPr>
      <w:r>
        <w:t>In RAN2-130 [7]</w:t>
      </w:r>
      <w:r w:rsidR="00FA0A5D">
        <w:t>:</w:t>
      </w:r>
    </w:p>
    <w:p w14:paraId="47A7BDFF" w14:textId="71C1B6A2" w:rsidR="00FF51B4" w:rsidRPr="00FA0A5D" w:rsidRDefault="00FF51B4" w:rsidP="00722502">
      <w:pPr>
        <w:pStyle w:val="ListParagraph"/>
        <w:numPr>
          <w:ilvl w:val="0"/>
          <w:numId w:val="34"/>
        </w:numPr>
        <w:jc w:val="left"/>
      </w:pPr>
      <w:r w:rsidRPr="00722502">
        <w:rPr>
          <w:rFonts w:eastAsia="MS Mincho" w:cs="Arial"/>
          <w:bCs/>
          <w:i/>
        </w:rPr>
        <w:lastRenderedPageBreak/>
        <w:t>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w:t>
      </w:r>
      <w:r w:rsidRPr="00FA0A5D">
        <w:t xml:space="preserve">  </w:t>
      </w:r>
    </w:p>
    <w:p w14:paraId="64037D29" w14:textId="77777777" w:rsidR="00FF51B4" w:rsidRDefault="00FF51B4" w:rsidP="003803C1">
      <w:pPr>
        <w:jc w:val="left"/>
      </w:pPr>
    </w:p>
    <w:p w14:paraId="1D3D3714" w14:textId="5B118543" w:rsidR="00FA0A5D" w:rsidRDefault="00FA0A5D" w:rsidP="003803C1">
      <w:pPr>
        <w:jc w:val="left"/>
      </w:pPr>
      <w:r>
        <w:t xml:space="preserve">Considering the above agreements, </w:t>
      </w:r>
      <w:r w:rsidR="00DC6997">
        <w:t xml:space="preserve">our understanding is that the indication of availability of collected data and the request for a collected data should indicate the configuration ID of the data collection (as the UE may be configured with multiple data collection configurations). Thus, </w:t>
      </w:r>
      <w:r>
        <w:t>we propose</w:t>
      </w:r>
      <w:r w:rsidR="00DC6997">
        <w:t xml:space="preserve"> the coding in the running CR [9] to be modified to: </w:t>
      </w:r>
    </w:p>
    <w:p w14:paraId="53EB1EA0" w14:textId="3DB35E67" w:rsidR="00687F76" w:rsidRDefault="00FA0A5D" w:rsidP="00722502">
      <w:pPr>
        <w:tabs>
          <w:tab w:val="left" w:pos="1377"/>
        </w:tabs>
        <w:ind w:left="1170" w:hanging="1170"/>
        <w:jc w:val="left"/>
        <w:rPr>
          <w:rFonts w:cs="Arial"/>
          <w:b/>
        </w:rPr>
      </w:pPr>
      <w:r w:rsidRPr="00C02D85">
        <w:rPr>
          <w:rFonts w:cs="Arial"/>
          <w:b/>
        </w:rPr>
        <w:t xml:space="preserve">Proposal </w:t>
      </w:r>
      <w:r>
        <w:rPr>
          <w:rFonts w:cs="Arial"/>
          <w:b/>
        </w:rPr>
        <w:t>1</w:t>
      </w:r>
      <w:r w:rsidRPr="00C02D85">
        <w:rPr>
          <w:rFonts w:cs="Arial"/>
          <w:b/>
        </w:rPr>
        <w:t xml:space="preserve">: </w:t>
      </w:r>
      <w:r w:rsidR="00DC6997">
        <w:rPr>
          <w:rFonts w:cs="Arial"/>
          <w:b/>
        </w:rPr>
        <w:t xml:space="preserve">The </w:t>
      </w:r>
      <w:r w:rsidR="00392B39">
        <w:rPr>
          <w:rFonts w:cs="Arial"/>
          <w:b/>
        </w:rPr>
        <w:t xml:space="preserve">data collection configuration ID is included in the </w:t>
      </w:r>
      <w:r w:rsidR="00687F76" w:rsidRPr="00722502">
        <w:rPr>
          <w:rFonts w:cs="Arial"/>
          <w:b/>
          <w:i/>
          <w:iCs/>
        </w:rPr>
        <w:t>UAI</w:t>
      </w:r>
      <w:r w:rsidR="00687F76">
        <w:rPr>
          <w:rFonts w:cs="Arial"/>
          <w:b/>
        </w:rPr>
        <w:t xml:space="preserve"> and </w:t>
      </w:r>
      <w:r w:rsidR="00687F76" w:rsidRPr="00722502">
        <w:rPr>
          <w:rFonts w:cs="Arial"/>
          <w:b/>
          <w:i/>
          <w:iCs/>
        </w:rPr>
        <w:t>RRCReconfigurationComplete</w:t>
      </w:r>
      <w:r w:rsidR="00687F76">
        <w:rPr>
          <w:rFonts w:cs="Arial"/>
          <w:b/>
        </w:rPr>
        <w:t xml:space="preserve"> messages</w:t>
      </w:r>
      <w:r w:rsidR="00392B39">
        <w:rPr>
          <w:rFonts w:cs="Arial"/>
          <w:b/>
        </w:rPr>
        <w:t xml:space="preserve">. </w:t>
      </w:r>
    </w:p>
    <w:p w14:paraId="283506F1" w14:textId="322975E2" w:rsidR="00B37077" w:rsidRDefault="00B37077" w:rsidP="003803C1">
      <w:pPr>
        <w:tabs>
          <w:tab w:val="left" w:pos="1377"/>
        </w:tabs>
        <w:ind w:left="1170" w:hanging="1170"/>
        <w:jc w:val="left"/>
        <w:rPr>
          <w:rFonts w:cs="Arial"/>
          <w:b/>
        </w:rPr>
      </w:pPr>
      <w:r w:rsidRPr="00C02D85">
        <w:rPr>
          <w:rFonts w:cs="Arial"/>
          <w:b/>
        </w:rPr>
        <w:t xml:space="preserve">Proposal </w:t>
      </w:r>
      <w:r>
        <w:rPr>
          <w:rFonts w:cs="Arial"/>
          <w:b/>
        </w:rPr>
        <w:t>2</w:t>
      </w:r>
      <w:r w:rsidRPr="00C02D85">
        <w:rPr>
          <w:rFonts w:cs="Arial"/>
          <w:b/>
        </w:rPr>
        <w:t xml:space="preserve">: </w:t>
      </w:r>
      <w:r w:rsidR="00DC6997">
        <w:rPr>
          <w:rFonts w:cs="Arial"/>
          <w:b/>
        </w:rPr>
        <w:t xml:space="preserve">The </w:t>
      </w:r>
      <w:r w:rsidR="00392B39">
        <w:rPr>
          <w:rFonts w:cs="Arial"/>
          <w:b/>
        </w:rPr>
        <w:t xml:space="preserve">data collection configuration ID is included in </w:t>
      </w:r>
      <w:r>
        <w:rPr>
          <w:rFonts w:cs="Arial"/>
          <w:b/>
        </w:rPr>
        <w:t xml:space="preserve">the </w:t>
      </w:r>
      <w:r w:rsidRPr="00D53688">
        <w:rPr>
          <w:rFonts w:cs="Arial"/>
          <w:b/>
          <w:i/>
          <w:iCs/>
        </w:rPr>
        <w:t>UEInformationRequest</w:t>
      </w:r>
      <w:r>
        <w:rPr>
          <w:rFonts w:cs="Arial"/>
          <w:b/>
        </w:rPr>
        <w:t xml:space="preserve"> message to indicate the network is requesting the UE to send </w:t>
      </w:r>
      <w:r w:rsidR="00392B39">
        <w:rPr>
          <w:rFonts w:cs="Arial"/>
          <w:b/>
        </w:rPr>
        <w:t xml:space="preserve">the logged data according to the indicated configuration. </w:t>
      </w:r>
    </w:p>
    <w:p w14:paraId="1B881C20" w14:textId="1DB31821" w:rsidR="00B37077" w:rsidRPr="00722502" w:rsidRDefault="00B37077" w:rsidP="003803C1">
      <w:pPr>
        <w:jc w:val="left"/>
      </w:pPr>
      <w:r>
        <w:t>Since the UE will not send the collected data autonomously without the network requesting it, there is no need to indicate the configuration ID in the</w:t>
      </w:r>
      <w:r w:rsidR="00DC6997">
        <w:t xml:space="preserve"> </w:t>
      </w:r>
      <w:proofErr w:type="spellStart"/>
      <w:r w:rsidR="00DC6997" w:rsidRPr="00722502">
        <w:rPr>
          <w:i/>
          <w:iCs/>
        </w:rPr>
        <w:t>UEInformationResponse</w:t>
      </w:r>
      <w:proofErr w:type="spellEnd"/>
      <w:r w:rsidR="00DC6997">
        <w:rPr>
          <w:i/>
          <w:iCs/>
        </w:rPr>
        <w:t xml:space="preserve">. </w:t>
      </w:r>
    </w:p>
    <w:p w14:paraId="6CC14D79" w14:textId="660849DC" w:rsidR="00DC6997" w:rsidRDefault="00311666" w:rsidP="00722502">
      <w:pPr>
        <w:tabs>
          <w:tab w:val="left" w:pos="1377"/>
        </w:tabs>
        <w:ind w:left="1170" w:hanging="1170"/>
        <w:jc w:val="left"/>
      </w:pPr>
      <w:r w:rsidRPr="00C02D85">
        <w:rPr>
          <w:rFonts w:cs="Arial"/>
          <w:b/>
        </w:rPr>
        <w:t xml:space="preserve">Proposal </w:t>
      </w:r>
      <w:r>
        <w:rPr>
          <w:rFonts w:cs="Arial"/>
          <w:b/>
        </w:rPr>
        <w:t>3</w:t>
      </w:r>
      <w:r w:rsidRPr="00C02D85">
        <w:rPr>
          <w:rFonts w:cs="Arial"/>
          <w:b/>
        </w:rPr>
        <w:t xml:space="preserve">: </w:t>
      </w:r>
      <w:r>
        <w:rPr>
          <w:rFonts w:cs="Arial"/>
          <w:b/>
        </w:rPr>
        <w:t xml:space="preserve">There is no need to indicate the data collection configuration ID in the </w:t>
      </w:r>
      <w:proofErr w:type="spellStart"/>
      <w:r>
        <w:rPr>
          <w:rFonts w:cs="Arial"/>
          <w:b/>
          <w:i/>
          <w:iCs/>
        </w:rPr>
        <w:t>UEInformationResponse</w:t>
      </w:r>
      <w:proofErr w:type="spellEnd"/>
      <w:r>
        <w:rPr>
          <w:rFonts w:cs="Arial"/>
          <w:b/>
          <w:i/>
          <w:iCs/>
        </w:rPr>
        <w:t xml:space="preserve">. </w:t>
      </w:r>
    </w:p>
    <w:p w14:paraId="2983E25A" w14:textId="27591AC2" w:rsidR="00323197" w:rsidRDefault="00323197" w:rsidP="003803C1">
      <w:pPr>
        <w:pStyle w:val="Heading2"/>
      </w:pPr>
      <w:r>
        <w:t>2</w:t>
      </w:r>
      <w:r w:rsidRPr="002D6E38">
        <w:t>.</w:t>
      </w:r>
      <w:r>
        <w:t>2</w:t>
      </w:r>
      <w:r w:rsidRPr="002D6E38">
        <w:t xml:space="preserve"> </w:t>
      </w:r>
      <w:r>
        <w:t>Time related content of logged data</w:t>
      </w:r>
    </w:p>
    <w:p w14:paraId="54BCF9F2" w14:textId="737C9A9F" w:rsidR="00323197" w:rsidRPr="00F42A5C" w:rsidRDefault="00323197" w:rsidP="00722502">
      <w:pPr>
        <w:jc w:val="left"/>
      </w:pPr>
      <w:r>
        <w:t>This is related to open issues RRC-21 in [8]:</w:t>
      </w:r>
    </w:p>
    <w:p w14:paraId="0B008DCE" w14:textId="77777777" w:rsidR="00323197" w:rsidRPr="00722502" w:rsidRDefault="00323197" w:rsidP="00722502">
      <w:pPr>
        <w:jc w:val="left"/>
        <w:rPr>
          <w:lang w:eastAsia="sv-SE"/>
        </w:rPr>
      </w:pPr>
      <w:r w:rsidRPr="00722502">
        <w:rPr>
          <w:lang w:eastAsia="sv-SE"/>
        </w:rPr>
        <w:t>Open issue RRC-21: Time related content of logged data</w:t>
      </w:r>
    </w:p>
    <w:p w14:paraId="2F4CCCBD" w14:textId="77777777" w:rsidR="00323197" w:rsidRPr="00722502" w:rsidRDefault="00323197" w:rsidP="00722502">
      <w:pPr>
        <w:ind w:left="567"/>
        <w:jc w:val="left"/>
        <w:rPr>
          <w:i/>
          <w:iCs/>
          <w:lang w:eastAsia="sv-SE"/>
        </w:rPr>
      </w:pPr>
      <w:r w:rsidRPr="00722502">
        <w:rPr>
          <w:b/>
          <w:bCs/>
          <w:i/>
          <w:iCs/>
          <w:lang w:eastAsia="sv-SE"/>
        </w:rPr>
        <w:t xml:space="preserve">Issue description: </w:t>
      </w:r>
      <w:r w:rsidRPr="00722502">
        <w:rPr>
          <w:i/>
          <w:iCs/>
          <w:lang w:eastAsia="sv-SE"/>
        </w:rPr>
        <w:t>It has not yet been clarified what</w:t>
      </w:r>
      <w:r w:rsidRPr="00722502">
        <w:rPr>
          <w:b/>
          <w:bCs/>
          <w:i/>
          <w:iCs/>
          <w:lang w:eastAsia="sv-SE"/>
        </w:rPr>
        <w:t xml:space="preserve"> </w:t>
      </w:r>
      <w:r w:rsidRPr="00722502">
        <w:rPr>
          <w:i/>
          <w:iCs/>
          <w:lang w:eastAsia="sv-SE"/>
        </w:rPr>
        <w:t>information needs to be included with the logged data, to indicate a time gap between the logged data entries (i.e. a gap that is longer than the logging data periodicity).</w:t>
      </w:r>
    </w:p>
    <w:p w14:paraId="30572B47" w14:textId="77777777" w:rsidR="00323197" w:rsidRPr="00722502" w:rsidRDefault="00323197" w:rsidP="00722502">
      <w:pPr>
        <w:ind w:left="567"/>
        <w:jc w:val="left"/>
        <w:rPr>
          <w:i/>
          <w:iCs/>
          <w:lang w:eastAsia="sv-SE"/>
        </w:rPr>
      </w:pPr>
      <w:r w:rsidRPr="00722502">
        <w:rPr>
          <w:i/>
          <w:iCs/>
          <w:lang w:eastAsia="sv-SE"/>
        </w:rPr>
        <w:t>This issue refers to the RAN2#129bis agreement:</w:t>
      </w:r>
    </w:p>
    <w:p w14:paraId="1B241A9D" w14:textId="77777777" w:rsidR="00323197" w:rsidRPr="00722502" w:rsidRDefault="00323197" w:rsidP="00722502">
      <w:pPr>
        <w:pStyle w:val="Agreement"/>
        <w:numPr>
          <w:ilvl w:val="0"/>
          <w:numId w:val="37"/>
        </w:numPr>
        <w:pBdr>
          <w:top w:val="single" w:sz="4" w:space="1" w:color="auto"/>
          <w:left w:val="single" w:sz="4" w:space="4" w:color="auto"/>
          <w:bottom w:val="single" w:sz="4" w:space="1" w:color="auto"/>
          <w:right w:val="single" w:sz="4" w:space="4" w:color="auto"/>
        </w:pBdr>
        <w:tabs>
          <w:tab w:val="clear" w:pos="1619"/>
          <w:tab w:val="left" w:pos="720"/>
        </w:tabs>
        <w:ind w:left="2186"/>
        <w:rPr>
          <w:b w:val="0"/>
          <w:i/>
          <w:iCs/>
          <w:lang w:val="en-US"/>
        </w:rPr>
      </w:pPr>
      <w:r w:rsidRPr="00722502">
        <w:rPr>
          <w:b w:val="0"/>
          <w:i/>
          <w:iCs/>
          <w:lang w:val="en-US"/>
        </w:rPr>
        <w:t>For temporal domain, the network is made aware whether there is a gap between two consecutive samples.   FFS amount of gap and whether this is implicit or explicit</w:t>
      </w:r>
    </w:p>
    <w:p w14:paraId="531DA804" w14:textId="77777777" w:rsidR="00323197" w:rsidRPr="00722502" w:rsidRDefault="00323197" w:rsidP="00722502">
      <w:pPr>
        <w:ind w:left="567"/>
        <w:jc w:val="left"/>
        <w:rPr>
          <w:i/>
          <w:iCs/>
          <w:lang w:eastAsia="sv-SE"/>
        </w:rPr>
      </w:pPr>
      <w:r w:rsidRPr="00722502">
        <w:rPr>
          <w:i/>
          <w:iCs/>
          <w:lang w:eastAsia="sv-SE"/>
        </w:rPr>
        <w:t>RAN2#130 agreement:</w:t>
      </w:r>
    </w:p>
    <w:tbl>
      <w:tblPr>
        <w:tblStyle w:val="TableGrid"/>
        <w:tblW w:w="9629" w:type="dxa"/>
        <w:tblInd w:w="567" w:type="dxa"/>
        <w:tblLook w:val="04A0" w:firstRow="1" w:lastRow="0" w:firstColumn="1" w:lastColumn="0" w:noHBand="0" w:noVBand="1"/>
      </w:tblPr>
      <w:tblGrid>
        <w:gridCol w:w="9629"/>
      </w:tblGrid>
      <w:tr w:rsidR="00323197" w:rsidRPr="00323197" w14:paraId="6CB9E549" w14:textId="77777777" w:rsidTr="00722502">
        <w:tc>
          <w:tcPr>
            <w:tcW w:w="9629" w:type="dxa"/>
          </w:tcPr>
          <w:p w14:paraId="33C37706" w14:textId="77777777" w:rsidR="00323197" w:rsidRPr="00722502" w:rsidRDefault="00323197" w:rsidP="00722502">
            <w:pPr>
              <w:jc w:val="left"/>
              <w:rPr>
                <w:i/>
                <w:iCs/>
                <w:lang w:eastAsia="sv-SE"/>
              </w:rPr>
            </w:pPr>
            <w:r w:rsidRPr="00722502">
              <w:rPr>
                <w:i/>
                <w:iCs/>
                <w:lang w:eastAsia="sv-SE"/>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tc>
      </w:tr>
    </w:tbl>
    <w:p w14:paraId="185581E7" w14:textId="77777777" w:rsidR="00323197" w:rsidRDefault="00323197" w:rsidP="003803C1">
      <w:pPr>
        <w:jc w:val="left"/>
      </w:pPr>
    </w:p>
    <w:p w14:paraId="7CF0DD8F" w14:textId="77777777" w:rsidR="00A156D4" w:rsidRDefault="00A156D4" w:rsidP="003803C1">
      <w:pPr>
        <w:jc w:val="left"/>
      </w:pPr>
      <w:r>
        <w:t>NR supports logging of time information in the logged MDT case, as shown below:</w:t>
      </w:r>
    </w:p>
    <w:p w14:paraId="3F70B940"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LogMeasReport-r16 ::=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p>
    <w:p w14:paraId="627FA14B"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sz w:val="16"/>
          <w:highlight w:val="yellow"/>
          <w:lang w:eastAsia="en-GB"/>
        </w:rPr>
        <w:t>absoluteTimeStamp-r16                AbsoluteTimeInfo-r16,</w:t>
      </w:r>
    </w:p>
    <w:p w14:paraId="555B9A4E"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traceReference-r16                   TraceReference-r16,</w:t>
      </w:r>
    </w:p>
    <w:p w14:paraId="363B76EE"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traceRecordingSessionRef-r16         </w:t>
      </w:r>
      <w:r w:rsidRPr="001302F4">
        <w:rPr>
          <w:rFonts w:ascii="Courier New" w:eastAsia="Times New Roman" w:hAnsi="Courier New" w:cs="Courier New"/>
          <w:noProof/>
          <w:color w:val="993366"/>
          <w:sz w:val="16"/>
          <w:lang w:eastAsia="en-GB"/>
        </w:rPr>
        <w:t>OCTET</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STRING</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SIZE</w:t>
      </w:r>
      <w:r w:rsidRPr="001302F4">
        <w:rPr>
          <w:rFonts w:ascii="Courier New" w:eastAsia="Times New Roman" w:hAnsi="Courier New" w:cs="Courier New"/>
          <w:noProof/>
          <w:sz w:val="16"/>
          <w:lang w:eastAsia="en-GB"/>
        </w:rPr>
        <w:t xml:space="preserve"> (2)),</w:t>
      </w:r>
    </w:p>
    <w:p w14:paraId="224E6513"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tce-Id-r16                           </w:t>
      </w:r>
      <w:r w:rsidRPr="001302F4">
        <w:rPr>
          <w:rFonts w:ascii="Courier New" w:eastAsia="Times New Roman" w:hAnsi="Courier New" w:cs="Courier New"/>
          <w:noProof/>
          <w:color w:val="993366"/>
          <w:sz w:val="16"/>
          <w:lang w:eastAsia="en-GB"/>
        </w:rPr>
        <w:t>OCTET</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STRING</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SIZE</w:t>
      </w:r>
      <w:r w:rsidRPr="001302F4">
        <w:rPr>
          <w:rFonts w:ascii="Courier New" w:eastAsia="Times New Roman" w:hAnsi="Courier New" w:cs="Courier New"/>
          <w:noProof/>
          <w:sz w:val="16"/>
          <w:lang w:eastAsia="en-GB"/>
        </w:rPr>
        <w:t xml:space="preserve"> (1)),</w:t>
      </w:r>
    </w:p>
    <w:p w14:paraId="348850DC"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logMeasInfoList-r16                  LogMeasInfoList-r16,</w:t>
      </w:r>
    </w:p>
    <w:p w14:paraId="6C92E248"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logMeasAvailable-r16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59FFE69B"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logMeasAvailableBT-r16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493EAB4A"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logMeasAvailableWLAN-r16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043E0DB4"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5BA0615F"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w:t>
      </w:r>
    </w:p>
    <w:p w14:paraId="32C44F15"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301A9CBD"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LogMeasInfoList-r16 ::=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SIZE</w:t>
      </w:r>
      <w:r w:rsidRPr="001302F4">
        <w:rPr>
          <w:rFonts w:ascii="Courier New" w:eastAsia="Times New Roman" w:hAnsi="Courier New" w:cs="Courier New"/>
          <w:noProof/>
          <w:sz w:val="16"/>
          <w:lang w:eastAsia="en-GB"/>
        </w:rPr>
        <w:t xml:space="preserve"> (1..maxLogMeasReport-r16))</w:t>
      </w:r>
      <w:r w:rsidRPr="001302F4">
        <w:rPr>
          <w:rFonts w:ascii="Courier New" w:eastAsia="Times New Roman" w:hAnsi="Courier New" w:cs="Courier New"/>
          <w:noProof/>
          <w:color w:val="993366"/>
          <w:sz w:val="16"/>
          <w:lang w:eastAsia="en-GB"/>
        </w:rPr>
        <w:t xml:space="preserve"> OF</w:t>
      </w:r>
      <w:r w:rsidRPr="001302F4">
        <w:rPr>
          <w:rFonts w:ascii="Courier New" w:eastAsia="Times New Roman" w:hAnsi="Courier New" w:cs="Courier New"/>
          <w:noProof/>
          <w:sz w:val="16"/>
          <w:lang w:eastAsia="en-GB"/>
        </w:rPr>
        <w:t xml:space="preserve"> LogMeasInfo-r16</w:t>
      </w:r>
    </w:p>
    <w:p w14:paraId="07FBDCC6"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645150CC"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LogMeasInfo-r16 ::=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p>
    <w:p w14:paraId="1E959D25"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locationInfo-r16                     LocationInfo-r16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6CBA51A8"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sz w:val="16"/>
          <w:highlight w:val="yellow"/>
          <w:lang w:eastAsia="en-GB"/>
        </w:rPr>
        <w:t xml:space="preserve">relativeTimeStamp-r16                </w:t>
      </w:r>
      <w:r w:rsidRPr="001302F4">
        <w:rPr>
          <w:rFonts w:ascii="Courier New" w:eastAsia="Times New Roman" w:hAnsi="Courier New" w:cs="Courier New"/>
          <w:noProof/>
          <w:color w:val="993366"/>
          <w:sz w:val="16"/>
          <w:highlight w:val="yellow"/>
          <w:lang w:eastAsia="en-GB"/>
        </w:rPr>
        <w:t>INTEGER</w:t>
      </w:r>
      <w:r w:rsidRPr="001302F4">
        <w:rPr>
          <w:rFonts w:ascii="Courier New" w:eastAsia="Times New Roman" w:hAnsi="Courier New" w:cs="Courier New"/>
          <w:noProof/>
          <w:sz w:val="16"/>
          <w:highlight w:val="yellow"/>
          <w:lang w:eastAsia="en-GB"/>
        </w:rPr>
        <w:t xml:space="preserve"> (0..7200),</w:t>
      </w:r>
    </w:p>
    <w:p w14:paraId="42DB833B"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servCellIdentity-r16                 CGI-Info-Logging-r16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7A46492B"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measResultServingCell-r16            MeasResultServingCell-r16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7571F58C"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measResultNeighCells-r16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p>
    <w:p w14:paraId="2FE5F0AD"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measResultNeighCellListNR            MeasResultListLogging2NR-r16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234ED738"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measResultNeighCellListEUTRA         MeasResultList2EUTRA-r16        </w:t>
      </w:r>
      <w:r w:rsidRPr="001302F4">
        <w:rPr>
          <w:rFonts w:ascii="Courier New" w:eastAsia="Times New Roman" w:hAnsi="Courier New" w:cs="Courier New"/>
          <w:noProof/>
          <w:color w:val="993366"/>
          <w:sz w:val="16"/>
          <w:lang w:eastAsia="en-GB"/>
        </w:rPr>
        <w:t>OPTIONAL</w:t>
      </w:r>
    </w:p>
    <w:p w14:paraId="22A345EE"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lastRenderedPageBreak/>
        <w:t xml:space="preserve">    },</w:t>
      </w:r>
    </w:p>
    <w:p w14:paraId="6CBE72FB"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r w:rsidRPr="001302F4">
        <w:rPr>
          <w:rFonts w:ascii="Courier New" w:eastAsia="Malgun Gothic" w:hAnsi="Courier New" w:cs="Courier New"/>
          <w:noProof/>
          <w:sz w:val="16"/>
          <w:lang w:eastAsia="en-GB"/>
        </w:rPr>
        <w:t>anyCellSelection</w:t>
      </w:r>
      <w:r w:rsidRPr="001302F4">
        <w:rPr>
          <w:rFonts w:ascii="Courier New" w:eastAsia="Times New Roman" w:hAnsi="Courier New" w:cs="Courier New"/>
          <w:noProof/>
          <w:sz w:val="16"/>
          <w:lang w:eastAsia="en-GB"/>
        </w:rPr>
        <w:t xml:space="preserve">Detected-r16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614DF7E0"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072B2D69"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1E79D13D"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inDeviceCoexDetected-r17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p>
    <w:p w14:paraId="425CDE90"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7FD30623" w14:textId="77777777" w:rsidR="00A156D4" w:rsidRPr="001302F4" w:rsidRDefault="00A156D4" w:rsidP="0038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w:t>
      </w:r>
    </w:p>
    <w:p w14:paraId="5D9F6606" w14:textId="77777777" w:rsidR="00A156D4" w:rsidRDefault="00A156D4" w:rsidP="003803C1">
      <w:pPr>
        <w:jc w:val="left"/>
      </w:pPr>
    </w:p>
    <w:p w14:paraId="739DCBCC" w14:textId="77777777" w:rsidR="00323197" w:rsidRDefault="00A156D4" w:rsidP="003803C1">
      <w:pPr>
        <w:jc w:val="left"/>
      </w:pPr>
      <w:r>
        <w:t xml:space="preserve">As can be seen above, there is one absolute time information corresponding to </w:t>
      </w:r>
      <w:r w:rsidRPr="00EE5510">
        <w:t>the absolute time when the logged measurement configuration</w:t>
      </w:r>
      <w:r>
        <w:t xml:space="preserve"> was</w:t>
      </w:r>
      <w:r w:rsidRPr="00EE5510">
        <w:t xml:space="preserve"> provided</w:t>
      </w:r>
      <w:r>
        <w:t xml:space="preserve">, and for each collected sample, there is a relative timestamp from this absolute timestamp. </w:t>
      </w:r>
    </w:p>
    <w:p w14:paraId="6214A016" w14:textId="78C1C267" w:rsidR="00323197" w:rsidRDefault="00323197" w:rsidP="003803C1">
      <w:pPr>
        <w:jc w:val="left"/>
      </w:pPr>
      <w:r>
        <w:t xml:space="preserve">If we adopt a similar strategy as logged MDT for including the absolute timestamp for the start of the logging, and by default the gap between two entries is the logging periodicity, then the </w:t>
      </w:r>
      <w:r>
        <w:rPr>
          <w:i/>
          <w:iCs/>
        </w:rPr>
        <w:t xml:space="preserve">gap </w:t>
      </w:r>
      <w:r>
        <w:t xml:space="preserve">information for each group whenever there is a gap doesn’t have to be an absolute time stamp. Also, instead of a timestamp, the gap can be specified in terms of the number of “missing” samples (i.e., samples not logged due to the event for logging being not fulfilled during that period). Thus, we propose: </w:t>
      </w:r>
    </w:p>
    <w:p w14:paraId="64822E0B" w14:textId="0AE80060" w:rsidR="00323197" w:rsidRDefault="00323197" w:rsidP="00722502">
      <w:pPr>
        <w:jc w:val="left"/>
      </w:pPr>
    </w:p>
    <w:p w14:paraId="2F1C7E0A" w14:textId="5ABB8523" w:rsidR="00BC7EDB" w:rsidRDefault="00323197" w:rsidP="003803C1">
      <w:pPr>
        <w:tabs>
          <w:tab w:val="left" w:pos="1377"/>
        </w:tabs>
        <w:ind w:left="1170" w:hanging="1170"/>
        <w:jc w:val="left"/>
        <w:rPr>
          <w:rFonts w:cs="Arial"/>
          <w:b/>
        </w:rPr>
      </w:pPr>
      <w:r w:rsidRPr="00722502">
        <w:rPr>
          <w:rFonts w:cs="Arial"/>
          <w:b/>
        </w:rPr>
        <w:t xml:space="preserve">Proposal </w:t>
      </w:r>
      <w:r>
        <w:rPr>
          <w:rFonts w:cs="Arial"/>
          <w:b/>
        </w:rPr>
        <w:t>4</w:t>
      </w:r>
      <w:r w:rsidRPr="00722502">
        <w:rPr>
          <w:rFonts w:cs="Arial"/>
          <w:b/>
        </w:rPr>
        <w:t xml:space="preserve">: </w:t>
      </w:r>
      <w:r w:rsidR="007F2FD8">
        <w:rPr>
          <w:rFonts w:cs="Arial"/>
          <w:b/>
        </w:rPr>
        <w:t>C</w:t>
      </w:r>
      <w:r w:rsidR="00BC7EDB">
        <w:rPr>
          <w:rFonts w:cs="Arial"/>
          <w:b/>
        </w:rPr>
        <w:t>hoose between the following two options for indicating the length of a gap in the samples of logged measurements (due to logging event not being fulfilled)</w:t>
      </w:r>
      <w:r w:rsidRPr="00722502">
        <w:rPr>
          <w:rFonts w:cs="Arial"/>
          <w:b/>
        </w:rPr>
        <w:t xml:space="preserve">: </w:t>
      </w:r>
    </w:p>
    <w:p w14:paraId="53EDD052" w14:textId="76320390" w:rsidR="00BC7EDB" w:rsidRPr="00722502" w:rsidRDefault="00BC7EDB" w:rsidP="003803C1">
      <w:pPr>
        <w:pStyle w:val="ListParagraph"/>
        <w:numPr>
          <w:ilvl w:val="0"/>
          <w:numId w:val="38"/>
        </w:numPr>
        <w:tabs>
          <w:tab w:val="left" w:pos="1377"/>
        </w:tabs>
        <w:jc w:val="left"/>
        <w:rPr>
          <w:rFonts w:cs="Arial"/>
          <w:b/>
        </w:rPr>
      </w:pPr>
      <w:r>
        <w:rPr>
          <w:b/>
          <w:bCs/>
          <w:lang w:val="en-US"/>
        </w:rPr>
        <w:t xml:space="preserve">Add a </w:t>
      </w:r>
      <w:r w:rsidRPr="00722502">
        <w:rPr>
          <w:b/>
          <w:bCs/>
          <w:i/>
          <w:iCs/>
          <w:lang w:val="en-US"/>
        </w:rPr>
        <w:t>relative timestamp</w:t>
      </w:r>
      <w:r>
        <w:rPr>
          <w:b/>
          <w:bCs/>
          <w:lang w:val="en-US"/>
        </w:rPr>
        <w:t xml:space="preserve"> that is equal to the time interval between the last sample of the previous group and the first sample of the new group</w:t>
      </w:r>
    </w:p>
    <w:p w14:paraId="7F10AE33" w14:textId="4AAF30A0" w:rsidR="00BC7EDB" w:rsidRPr="00722502" w:rsidRDefault="00BC7EDB" w:rsidP="003803C1">
      <w:pPr>
        <w:pStyle w:val="ListParagraph"/>
        <w:numPr>
          <w:ilvl w:val="0"/>
          <w:numId w:val="38"/>
        </w:numPr>
        <w:tabs>
          <w:tab w:val="left" w:pos="1377"/>
        </w:tabs>
        <w:jc w:val="left"/>
        <w:rPr>
          <w:rFonts w:cs="Arial"/>
          <w:b/>
        </w:rPr>
      </w:pPr>
      <w:r>
        <w:rPr>
          <w:b/>
          <w:bCs/>
          <w:lang w:val="en-US"/>
        </w:rPr>
        <w:t xml:space="preserve">Add a </w:t>
      </w:r>
      <w:r w:rsidRPr="00722502">
        <w:rPr>
          <w:b/>
          <w:bCs/>
          <w:i/>
          <w:iCs/>
          <w:lang w:val="en-US"/>
        </w:rPr>
        <w:t>relative sample gap</w:t>
      </w:r>
      <w:r>
        <w:rPr>
          <w:b/>
          <w:bCs/>
          <w:lang w:val="en-US"/>
        </w:rPr>
        <w:t xml:space="preserve"> that corresponds to the number of missing</w:t>
      </w:r>
      <w:r w:rsidR="009C293E">
        <w:rPr>
          <w:b/>
          <w:bCs/>
          <w:lang w:val="en-US"/>
        </w:rPr>
        <w:t xml:space="preserve"> (i.e., not logged)</w:t>
      </w:r>
      <w:r>
        <w:rPr>
          <w:b/>
          <w:bCs/>
          <w:lang w:val="en-US"/>
        </w:rPr>
        <w:t xml:space="preserve"> samples between the last sample of the previous group and the first sample of the new group</w:t>
      </w:r>
    </w:p>
    <w:p w14:paraId="63EE791E" w14:textId="3174B959" w:rsidR="009C293E" w:rsidRDefault="009C293E" w:rsidP="003803C1">
      <w:pPr>
        <w:pStyle w:val="Heading2"/>
      </w:pPr>
      <w:r>
        <w:t>2</w:t>
      </w:r>
      <w:r w:rsidRPr="002D6E38">
        <w:t>.</w:t>
      </w:r>
      <w:r>
        <w:t>3</w:t>
      </w:r>
      <w:r w:rsidRPr="002D6E38">
        <w:t xml:space="preserve"> </w:t>
      </w:r>
      <w:r>
        <w:t>Data logging configuration</w:t>
      </w:r>
    </w:p>
    <w:p w14:paraId="3D88F1F8" w14:textId="3F786C8C" w:rsidR="00291ED7" w:rsidRDefault="00291ED7" w:rsidP="003803C1">
      <w:pPr>
        <w:jc w:val="left"/>
      </w:pPr>
      <w:r>
        <w:t xml:space="preserve">The support of L3 event for </w:t>
      </w:r>
      <w:r w:rsidR="00C76FB2">
        <w:t xml:space="preserve">controlling the </w:t>
      </w:r>
      <w:r>
        <w:t xml:space="preserve">logging </w:t>
      </w:r>
      <w:r w:rsidR="00C76FB2">
        <w:t xml:space="preserve">of </w:t>
      </w:r>
      <w:r>
        <w:t>L1 based information causes an issue</w:t>
      </w:r>
      <w:r w:rsidR="00C76FB2">
        <w:t xml:space="preserve">, </w:t>
      </w:r>
      <w:r w:rsidR="009C293E">
        <w:t>especially</w:t>
      </w:r>
      <w:r w:rsidR="00C76FB2">
        <w:t xml:space="preserve"> in the case of CU-DU split architecture, as the CSI-RS configurations are handled by the DU and L3 measurements are handled by the CU. </w:t>
      </w:r>
    </w:p>
    <w:p w14:paraId="10604562" w14:textId="62A14147" w:rsidR="00997784" w:rsidRDefault="00162DA4" w:rsidP="003803C1">
      <w:pPr>
        <w:jc w:val="left"/>
      </w:pPr>
      <w:r>
        <w:t>T</w:t>
      </w:r>
      <w:r w:rsidR="009C293E">
        <w:t>wo ways of resolving the issue were proposed</w:t>
      </w:r>
      <w:r>
        <w:t>:</w:t>
      </w:r>
    </w:p>
    <w:p w14:paraId="0F1FF02A" w14:textId="59402BF7" w:rsidR="009C293E" w:rsidRDefault="00320160" w:rsidP="003803C1">
      <w:pPr>
        <w:pStyle w:val="ListParagraph"/>
        <w:numPr>
          <w:ilvl w:val="0"/>
          <w:numId w:val="30"/>
        </w:numPr>
        <w:jc w:val="left"/>
      </w:pPr>
      <w:r>
        <w:rPr>
          <w:i/>
          <w:iCs/>
        </w:rPr>
        <w:t>solution</w:t>
      </w:r>
      <w:r w:rsidR="00772B48" w:rsidRPr="00C76FB2">
        <w:rPr>
          <w:i/>
          <w:iCs/>
        </w:rPr>
        <w:t xml:space="preserve"> </w:t>
      </w:r>
      <w:r w:rsidR="009C293E">
        <w:rPr>
          <w:i/>
          <w:iCs/>
        </w:rPr>
        <w:t>1</w:t>
      </w:r>
      <w:r w:rsidR="00772B48" w:rsidRPr="00C76FB2">
        <w:rPr>
          <w:i/>
          <w:iCs/>
        </w:rPr>
        <w:t>:</w:t>
      </w:r>
      <w:r w:rsidR="00937D62">
        <w:t xml:space="preserve"> L1 CS</w:t>
      </w:r>
      <w:r w:rsidR="00AC6E3D">
        <w:t>I framework enhanced to include logging information and information/linkage about L3 event [</w:t>
      </w:r>
      <w:r w:rsidR="009C293E">
        <w:t>10]</w:t>
      </w:r>
    </w:p>
    <w:p w14:paraId="5BF365C9" w14:textId="2D9E24FF" w:rsidR="009C293E" w:rsidRDefault="009C293E" w:rsidP="003803C1">
      <w:pPr>
        <w:pStyle w:val="ListParagraph"/>
        <w:numPr>
          <w:ilvl w:val="0"/>
          <w:numId w:val="30"/>
        </w:numPr>
        <w:jc w:val="left"/>
      </w:pPr>
      <w:r w:rsidRPr="00722502">
        <w:rPr>
          <w:i/>
          <w:iCs/>
        </w:rPr>
        <w:t>solution 2</w:t>
      </w:r>
      <w:r>
        <w:t>: L3 measurement framework enhanced to include CSI-RS logging information [11]</w:t>
      </w:r>
    </w:p>
    <w:p w14:paraId="6B8753F3" w14:textId="2F6763A5" w:rsidR="003803C1" w:rsidRDefault="003803C1" w:rsidP="00722502">
      <w:pPr>
        <w:jc w:val="left"/>
      </w:pPr>
      <w:r>
        <w:t xml:space="preserve">An email discussion was carried out regarding </w:t>
      </w:r>
      <w:r w:rsidR="000A615C">
        <w:t>these two approaches</w:t>
      </w:r>
      <w:r>
        <w:t xml:space="preserve"> and the</w:t>
      </w:r>
      <w:r w:rsidR="000A615C">
        <w:t>re was no agreement on which solution to adopt (though more companies preferred solution 2) [12].</w:t>
      </w:r>
      <w:r>
        <w:t xml:space="preserve"> </w:t>
      </w:r>
    </w:p>
    <w:p w14:paraId="01218072" w14:textId="30A65246" w:rsidR="005C7C21" w:rsidRDefault="000A615C" w:rsidP="003803C1">
      <w:pPr>
        <w:jc w:val="left"/>
      </w:pPr>
      <w:r>
        <w:t>Our understanding is that s</w:t>
      </w:r>
      <w:r w:rsidR="00465677">
        <w:t>olutio</w:t>
      </w:r>
      <w:r w:rsidR="00C072FA">
        <w:t xml:space="preserve">n </w:t>
      </w:r>
      <w:r w:rsidR="009C293E">
        <w:t>1</w:t>
      </w:r>
      <w:r w:rsidR="00C072FA">
        <w:t xml:space="preserve"> </w:t>
      </w:r>
      <w:r>
        <w:t xml:space="preserve">is going against the functional/protocol split of the CU-DU architecture, as it </w:t>
      </w:r>
      <w:r w:rsidR="00C072FA">
        <w:t xml:space="preserve">requires the DU to set the </w:t>
      </w:r>
      <w:r w:rsidR="001A1ECD">
        <w:t xml:space="preserve">parameters for the L3 </w:t>
      </w:r>
      <w:r w:rsidR="00BD6F9D">
        <w:t>event (e.g., A1/A2 threshold</w:t>
      </w:r>
      <w:r w:rsidR="001A1ECD">
        <w:t>,</w:t>
      </w:r>
      <w:r w:rsidR="00D93C65">
        <w:t xml:space="preserve"> TTT) and modify the CSI-MeasConfig or CSI-</w:t>
      </w:r>
      <w:r w:rsidR="001B4A26">
        <w:t>Report</w:t>
      </w:r>
      <w:r>
        <w:t>.</w:t>
      </w:r>
    </w:p>
    <w:p w14:paraId="5C3CE04E" w14:textId="77AF0FF5" w:rsidR="00F77C0F" w:rsidRDefault="005C7C21" w:rsidP="003803C1">
      <w:pPr>
        <w:jc w:val="left"/>
      </w:pPr>
      <w:r>
        <w:t xml:space="preserve">Solution </w:t>
      </w:r>
      <w:r w:rsidR="009C293E">
        <w:t>2</w:t>
      </w:r>
      <w:r>
        <w:t xml:space="preserve"> requires</w:t>
      </w:r>
      <w:r w:rsidR="002A1B86">
        <w:t xml:space="preserve"> some F1-AP enhancements as currently the </w:t>
      </w:r>
      <w:r w:rsidR="00996C2E">
        <w:t xml:space="preserve">CU transparently encapsulates the CSI-MeasConfig/CSI-Report configurations generated by the DU in an RRC message </w:t>
      </w:r>
      <w:r w:rsidR="00D7219F">
        <w:t xml:space="preserve">and transports it </w:t>
      </w:r>
      <w:r w:rsidR="000A615C">
        <w:t xml:space="preserve">(transparently) </w:t>
      </w:r>
      <w:r w:rsidR="00D7219F">
        <w:t>to the UE</w:t>
      </w:r>
      <w:r w:rsidR="00C607EB">
        <w:t xml:space="preserve">. That is, CU has now to be enabled to </w:t>
      </w:r>
      <w:r w:rsidR="00684975">
        <w:t xml:space="preserve">know the CSI configuration is for logging purposes and then associate it with a L3 measurement event. </w:t>
      </w:r>
    </w:p>
    <w:p w14:paraId="014957F3" w14:textId="2C9C4AFB" w:rsidR="00227371" w:rsidRDefault="000D7168" w:rsidP="003803C1">
      <w:pPr>
        <w:jc w:val="left"/>
      </w:pPr>
      <w:r>
        <w:t>It is</w:t>
      </w:r>
      <w:r w:rsidR="00F77C0F">
        <w:t xml:space="preserve"> desirable to </w:t>
      </w:r>
      <w:r w:rsidR="00CF0FCC">
        <w:t>have a solution that is future proof</w:t>
      </w:r>
      <w:r w:rsidR="00551547">
        <w:t xml:space="preserve">. For example, we would like to have a solution that can be easily reused for the RRM measurement prediction and measurement event prediction use cases </w:t>
      </w:r>
      <w:r w:rsidR="006312CF">
        <w:t>of AI/ML mobility</w:t>
      </w:r>
      <w:r w:rsidR="002E7285">
        <w:t xml:space="preserve">, where logging L3 measurements is required </w:t>
      </w:r>
      <w:r w:rsidR="00486EE1">
        <w:t xml:space="preserve">(along </w:t>
      </w:r>
      <w:r w:rsidR="002E7285">
        <w:t xml:space="preserve">with </w:t>
      </w:r>
      <w:r w:rsidR="00486EE1">
        <w:t>L1 measurements, depending on the RRM sub-use case)</w:t>
      </w:r>
      <w:r w:rsidR="00F04952">
        <w:t xml:space="preserve">. Solution </w:t>
      </w:r>
      <w:r w:rsidR="009C293E">
        <w:t>2</w:t>
      </w:r>
      <w:r w:rsidR="002E7285">
        <w:t xml:space="preserve"> </w:t>
      </w:r>
      <w:r w:rsidR="009105AA">
        <w:t>is more flexible to support such cases</w:t>
      </w:r>
      <w:r w:rsidR="00C96AB6">
        <w:t xml:space="preserve">, as all that is needed will be now </w:t>
      </w:r>
      <w:r w:rsidR="00227371">
        <w:t xml:space="preserve">be </w:t>
      </w:r>
      <w:r w:rsidR="00C96AB6">
        <w:t>to associate the L3 logging</w:t>
      </w:r>
      <w:r w:rsidR="00227371">
        <w:t>/measurement</w:t>
      </w:r>
      <w:r w:rsidR="00C96AB6">
        <w:t xml:space="preserve"> configuration with the L3 event (the same way the L1 </w:t>
      </w:r>
      <w:r w:rsidR="0009645D">
        <w:t xml:space="preserve">logging/resource configuration is done for the BM case), while </w:t>
      </w:r>
      <w:r w:rsidR="00227371">
        <w:t xml:space="preserve">for solution </w:t>
      </w:r>
      <w:r w:rsidR="009C293E">
        <w:t>1</w:t>
      </w:r>
      <w:r w:rsidR="00227371">
        <w:t xml:space="preserve"> we have to redesign </w:t>
      </w:r>
      <w:r w:rsidR="00CD033C">
        <w:t xml:space="preserve">a new way for </w:t>
      </w:r>
      <w:r w:rsidR="00227371">
        <w:t>a L3 event t</w:t>
      </w:r>
      <w:r w:rsidR="00CD033C">
        <w:t xml:space="preserve">o </w:t>
      </w:r>
      <w:r w:rsidR="00227371">
        <w:t>control the logging of L3 measurements.</w:t>
      </w:r>
    </w:p>
    <w:p w14:paraId="635BC667" w14:textId="77777777" w:rsidR="003803C1" w:rsidRPr="00722502" w:rsidRDefault="003803C1" w:rsidP="00722502">
      <w:pPr>
        <w:tabs>
          <w:tab w:val="left" w:pos="1377"/>
        </w:tabs>
        <w:ind w:left="1170" w:hanging="1170"/>
        <w:jc w:val="left"/>
        <w:rPr>
          <w:rFonts w:cs="Arial"/>
          <w:bCs/>
          <w:i/>
          <w:iCs/>
        </w:rPr>
      </w:pPr>
    </w:p>
    <w:p w14:paraId="0DB37426" w14:textId="77777777" w:rsidR="003803C1" w:rsidRPr="00722502" w:rsidRDefault="003803C1" w:rsidP="00722502">
      <w:pPr>
        <w:tabs>
          <w:tab w:val="left" w:pos="1377"/>
        </w:tabs>
        <w:ind w:left="1170" w:hanging="1170"/>
        <w:jc w:val="left"/>
        <w:rPr>
          <w:rFonts w:cs="Arial"/>
          <w:bCs/>
          <w:i/>
          <w:iCs/>
        </w:rPr>
      </w:pPr>
      <w:r w:rsidRPr="00722502">
        <w:rPr>
          <w:rFonts w:cs="Arial"/>
          <w:bCs/>
          <w:i/>
          <w:iCs/>
        </w:rPr>
        <w:t>Observation 1:</w:t>
      </w:r>
      <w:r w:rsidRPr="00722502">
        <w:rPr>
          <w:rFonts w:cs="Arial"/>
          <w:bCs/>
          <w:i/>
          <w:iCs/>
        </w:rPr>
        <w:tab/>
        <w:t>Data collection configuration based on the L3 measurement framework provides a future proof design that is easily extendable for other use cases (e.g., AIML mobility).</w:t>
      </w:r>
    </w:p>
    <w:p w14:paraId="7EFD105D" w14:textId="77777777" w:rsidR="009C293E" w:rsidRDefault="009C293E" w:rsidP="003803C1">
      <w:pPr>
        <w:jc w:val="left"/>
      </w:pPr>
    </w:p>
    <w:p w14:paraId="6D4139BB" w14:textId="7D84B85B" w:rsidR="003803C1" w:rsidRDefault="003803C1" w:rsidP="003803C1">
      <w:pPr>
        <w:jc w:val="left"/>
      </w:pPr>
      <w:r>
        <w:lastRenderedPageBreak/>
        <w:t>We observe a couple of issues the proposed TP for solution 2 in [11].</w:t>
      </w:r>
    </w:p>
    <w:p w14:paraId="4E01D6B8" w14:textId="7B2892CB" w:rsidR="003803C1" w:rsidRDefault="003803C1" w:rsidP="003803C1">
      <w:pPr>
        <w:spacing w:before="120"/>
        <w:jc w:val="left"/>
        <w:rPr>
          <w:rFonts w:eastAsia="Malgun Gothic"/>
          <w:lang w:eastAsia="ko-KR"/>
        </w:rPr>
      </w:pPr>
      <w:r>
        <w:rPr>
          <w:rFonts w:eastAsia="Malgun Gothic"/>
          <w:lang w:eastAsia="ko-KR"/>
        </w:rPr>
        <w:t xml:space="preserve">In [11], an approach </w:t>
      </w:r>
      <w:proofErr w:type="gramStart"/>
      <w:r>
        <w:rPr>
          <w:rFonts w:eastAsia="Malgun Gothic"/>
          <w:lang w:eastAsia="ko-KR"/>
        </w:rPr>
        <w:t>similar to</w:t>
      </w:r>
      <w:proofErr w:type="gramEnd"/>
      <w:r>
        <w:rPr>
          <w:rFonts w:eastAsia="Malgun Gothic"/>
          <w:lang w:eastAsia="ko-KR"/>
        </w:rPr>
        <w:t xml:space="preserve"> legacy measurement report configuration is used, wherein the logging can be </w:t>
      </w:r>
      <w:r w:rsidR="00722502">
        <w:rPr>
          <w:rFonts w:eastAsia="Malgun Gothic"/>
          <w:lang w:eastAsia="ko-KR"/>
        </w:rPr>
        <w:t>periodic,</w:t>
      </w:r>
      <w:r>
        <w:rPr>
          <w:rFonts w:eastAsia="Malgun Gothic"/>
          <w:lang w:eastAsia="ko-KR"/>
        </w:rPr>
        <w:t xml:space="preserve"> or event based</w:t>
      </w:r>
    </w:p>
    <w:p w14:paraId="37973F84" w14:textId="77777777" w:rsidR="003803C1" w:rsidRDefault="003803C1" w:rsidP="00722502">
      <w:pPr>
        <w:spacing w:before="120"/>
        <w:ind w:left="1701"/>
        <w:jc w:val="left"/>
        <w:rPr>
          <w:rFonts w:eastAsia="Malgun Gothic"/>
          <w:i/>
          <w:iCs/>
          <w:lang w:eastAsia="ko-KR"/>
        </w:rPr>
      </w:pPr>
      <w:r>
        <w:rPr>
          <w:rFonts w:eastAsia="Malgun Gothic"/>
          <w:i/>
          <w:iCs/>
          <w:lang w:eastAsia="ko-KR"/>
        </w:rPr>
        <w:t>loggingType-r19   CHOICE {</w:t>
      </w:r>
    </w:p>
    <w:p w14:paraId="406C694B" w14:textId="77777777" w:rsidR="003803C1" w:rsidRDefault="003803C1" w:rsidP="00722502">
      <w:pPr>
        <w:spacing w:before="120"/>
        <w:ind w:left="2268"/>
        <w:jc w:val="left"/>
        <w:rPr>
          <w:rFonts w:eastAsia="Malgun Gothic"/>
          <w:i/>
          <w:iCs/>
          <w:lang w:eastAsia="ko-KR"/>
        </w:rPr>
      </w:pPr>
      <w:r>
        <w:rPr>
          <w:rFonts w:eastAsia="Malgun Gothic"/>
          <w:i/>
          <w:iCs/>
          <w:lang w:eastAsia="ko-KR"/>
        </w:rPr>
        <w:tab/>
        <w:t>eventTriggerdLogging-r19</w:t>
      </w:r>
      <w:r>
        <w:rPr>
          <w:rFonts w:eastAsia="Malgun Gothic"/>
          <w:i/>
          <w:iCs/>
          <w:lang w:eastAsia="ko-KR"/>
        </w:rPr>
        <w:tab/>
        <w:t>FFS,</w:t>
      </w:r>
    </w:p>
    <w:p w14:paraId="1A1040E2" w14:textId="77777777" w:rsidR="003803C1" w:rsidRDefault="003803C1" w:rsidP="00722502">
      <w:pPr>
        <w:spacing w:before="120"/>
        <w:ind w:left="2268"/>
        <w:jc w:val="left"/>
        <w:rPr>
          <w:rFonts w:eastAsia="Malgun Gothic"/>
          <w:i/>
          <w:iCs/>
          <w:lang w:eastAsia="ko-KR"/>
        </w:rPr>
      </w:pPr>
      <w:r>
        <w:rPr>
          <w:rFonts w:eastAsia="Malgun Gothic"/>
          <w:i/>
          <w:iCs/>
          <w:lang w:eastAsia="ko-KR"/>
        </w:rPr>
        <w:tab/>
        <w:t>Periodic</w:t>
      </w:r>
      <w:r>
        <w:rPr>
          <w:rFonts w:eastAsia="Malgun Gothic"/>
          <w:i/>
          <w:iCs/>
          <w:lang w:eastAsia="ko-KR"/>
        </w:rPr>
        <w:tab/>
      </w:r>
      <w:r>
        <w:rPr>
          <w:rFonts w:eastAsia="Malgun Gothic"/>
          <w:i/>
          <w:iCs/>
          <w:lang w:eastAsia="ko-KR"/>
        </w:rPr>
        <w:tab/>
      </w:r>
      <w:r>
        <w:rPr>
          <w:rFonts w:eastAsia="Malgun Gothic"/>
          <w:i/>
          <w:iCs/>
          <w:lang w:eastAsia="ko-KR"/>
        </w:rPr>
        <w:tab/>
      </w:r>
      <w:r>
        <w:rPr>
          <w:rFonts w:eastAsia="Malgun Gothic"/>
          <w:i/>
          <w:iCs/>
          <w:lang w:eastAsia="ko-KR"/>
        </w:rPr>
        <w:tab/>
        <w:t>BOOLEAN</w:t>
      </w:r>
    </w:p>
    <w:p w14:paraId="7C95E162" w14:textId="77777777" w:rsidR="003803C1" w:rsidRDefault="003803C1" w:rsidP="00722502">
      <w:pPr>
        <w:spacing w:before="120"/>
        <w:ind w:left="1701"/>
        <w:jc w:val="left"/>
        <w:rPr>
          <w:rFonts w:eastAsia="Malgun Gothic"/>
          <w:i/>
          <w:iCs/>
          <w:lang w:eastAsia="ko-KR"/>
        </w:rPr>
      </w:pPr>
      <w:r>
        <w:rPr>
          <w:rFonts w:eastAsia="Malgun Gothic"/>
          <w:i/>
          <w:iCs/>
          <w:lang w:eastAsia="ko-KR"/>
        </w:rPr>
        <w:t>},</w:t>
      </w:r>
    </w:p>
    <w:p w14:paraId="1CF47127" w14:textId="5AECC660" w:rsidR="003803C1" w:rsidRDefault="003803C1" w:rsidP="003803C1">
      <w:pPr>
        <w:spacing w:before="120"/>
        <w:jc w:val="left"/>
        <w:rPr>
          <w:rFonts w:eastAsia="Malgun Gothic"/>
          <w:lang w:eastAsia="ko-KR"/>
        </w:rPr>
      </w:pPr>
      <w:r>
        <w:rPr>
          <w:rFonts w:eastAsia="Malgun Gothic"/>
          <w:lang w:eastAsia="ko-KR"/>
        </w:rPr>
        <w:t xml:space="preserve">In our understanding, this choice structure is </w:t>
      </w:r>
      <w:r w:rsidR="00F070B5">
        <w:rPr>
          <w:rFonts w:eastAsia="Malgun Gothic"/>
          <w:lang w:eastAsia="ko-KR"/>
        </w:rPr>
        <w:t>not needed</w:t>
      </w:r>
      <w:r>
        <w:rPr>
          <w:rFonts w:eastAsia="Malgun Gothic"/>
          <w:lang w:eastAsia="ko-KR"/>
        </w:rPr>
        <w:t xml:space="preserve"> as the UE doesn’t need to choose periodic logging versus event</w:t>
      </w:r>
      <w:r w:rsidR="000A615C">
        <w:rPr>
          <w:rFonts w:eastAsia="Malgun Gothic"/>
          <w:lang w:eastAsia="ko-KR"/>
        </w:rPr>
        <w:t>-</w:t>
      </w:r>
      <w:r>
        <w:rPr>
          <w:rFonts w:eastAsia="Malgun Gothic"/>
          <w:lang w:eastAsia="ko-KR"/>
        </w:rPr>
        <w:t>based logging but rather log periodically when</w:t>
      </w:r>
      <w:r w:rsidR="00F070B5">
        <w:rPr>
          <w:rFonts w:eastAsia="Malgun Gothic"/>
          <w:lang w:eastAsia="ko-KR"/>
        </w:rPr>
        <w:t>ever</w:t>
      </w:r>
      <w:r>
        <w:rPr>
          <w:rFonts w:eastAsia="Malgun Gothic"/>
          <w:lang w:eastAsia="ko-KR"/>
        </w:rPr>
        <w:t xml:space="preserve"> the event is fulfilled.</w:t>
      </w:r>
    </w:p>
    <w:p w14:paraId="68A5A514" w14:textId="1D20291E" w:rsidR="003803C1" w:rsidRDefault="003803C1" w:rsidP="003803C1">
      <w:pPr>
        <w:jc w:val="left"/>
      </w:pPr>
      <w:r>
        <w:rPr>
          <w:rFonts w:eastAsia="Malgun Gothic"/>
          <w:lang w:eastAsia="ko-KR"/>
        </w:rPr>
        <w:t xml:space="preserve">Another issue is that even though we are designing this for the BM use case, it would be good to define the framework in such a way that we don’t have to duplicate the whole structure for each new use case (i.e.,  have a generic </w:t>
      </w:r>
      <w:proofErr w:type="spellStart"/>
      <w:r>
        <w:rPr>
          <w:rFonts w:eastAsia="Malgun Gothic"/>
          <w:i/>
          <w:iCs/>
          <w:lang w:eastAsia="ko-KR"/>
        </w:rPr>
        <w:t>DataLoggingConfig</w:t>
      </w:r>
      <w:proofErr w:type="spellEnd"/>
      <w:r>
        <w:rPr>
          <w:rFonts w:eastAsia="Malgun Gothic"/>
          <w:i/>
          <w:iCs/>
          <w:lang w:eastAsia="ko-KR"/>
        </w:rPr>
        <w:t xml:space="preserve"> </w:t>
      </w:r>
      <w:r>
        <w:rPr>
          <w:rFonts w:eastAsia="Malgun Gothic"/>
          <w:lang w:eastAsia="ko-KR"/>
        </w:rPr>
        <w:t>that can be used for BM or other use cases, wherein IEs within this will be linked to the particular measurements that will be logged).</w:t>
      </w:r>
    </w:p>
    <w:p w14:paraId="4BB4F5F1" w14:textId="664C4C40" w:rsidR="003803C1" w:rsidRDefault="000A615C" w:rsidP="003803C1">
      <w:pPr>
        <w:jc w:val="left"/>
      </w:pPr>
      <w:r>
        <w:t>Thus, we propose:</w:t>
      </w:r>
    </w:p>
    <w:p w14:paraId="29595C68" w14:textId="3B716E00" w:rsidR="000A615C" w:rsidRDefault="004F3361" w:rsidP="003803C1">
      <w:pPr>
        <w:tabs>
          <w:tab w:val="left" w:pos="1377"/>
        </w:tabs>
        <w:ind w:left="1170" w:hanging="1170"/>
        <w:jc w:val="left"/>
        <w:rPr>
          <w:rFonts w:cs="Arial"/>
          <w:b/>
        </w:rPr>
      </w:pPr>
      <w:bookmarkStart w:id="0" w:name="_Toc20708"/>
      <w:bookmarkStart w:id="1" w:name="_Toc194053030"/>
      <w:r>
        <w:rPr>
          <w:rFonts w:cs="Arial"/>
          <w:b/>
        </w:rPr>
        <w:t xml:space="preserve">Proposal </w:t>
      </w:r>
      <w:r w:rsidR="000A615C">
        <w:rPr>
          <w:rFonts w:cs="Arial"/>
          <w:b/>
        </w:rPr>
        <w:t>5</w:t>
      </w:r>
      <w:r>
        <w:rPr>
          <w:rFonts w:cs="Arial"/>
          <w:b/>
        </w:rPr>
        <w:t xml:space="preserve">: The network side data collection configuration </w:t>
      </w:r>
      <w:r w:rsidR="000A615C">
        <w:rPr>
          <w:rFonts w:cs="Arial"/>
          <w:b/>
        </w:rPr>
        <w:t>to</w:t>
      </w:r>
      <w:r w:rsidR="003275EE">
        <w:rPr>
          <w:rFonts w:cs="Arial"/>
          <w:b/>
        </w:rPr>
        <w:t xml:space="preserve"> be based </w:t>
      </w:r>
      <w:r w:rsidR="005E6AEA">
        <w:rPr>
          <w:rFonts w:cs="Arial"/>
          <w:b/>
        </w:rPr>
        <w:t xml:space="preserve">on </w:t>
      </w:r>
      <w:r w:rsidR="0074231B">
        <w:rPr>
          <w:rFonts w:cs="Arial"/>
          <w:b/>
        </w:rPr>
        <w:t>L3 measurement framework</w:t>
      </w:r>
      <w:r w:rsidR="000A615C">
        <w:rPr>
          <w:rFonts w:cs="Arial"/>
          <w:b/>
        </w:rPr>
        <w:t xml:space="preserve"> proposed in [11], with the following modifications:</w:t>
      </w:r>
    </w:p>
    <w:p w14:paraId="4C70663C" w14:textId="7477ECC9" w:rsidR="00C67D3A" w:rsidRPr="00C67D3A" w:rsidRDefault="000A615C" w:rsidP="00C67D3A">
      <w:pPr>
        <w:tabs>
          <w:tab w:val="left" w:pos="1377"/>
        </w:tabs>
        <w:ind w:left="1377"/>
        <w:jc w:val="left"/>
        <w:rPr>
          <w:rFonts w:cs="Arial"/>
          <w:b/>
        </w:rPr>
      </w:pPr>
      <w:r>
        <w:rPr>
          <w:rFonts w:cs="Arial"/>
          <w:b/>
        </w:rPr>
        <w:t xml:space="preserve">- </w:t>
      </w:r>
      <w:r w:rsidR="00C67D3A">
        <w:rPr>
          <w:rFonts w:cs="Arial"/>
          <w:b/>
        </w:rPr>
        <w:t xml:space="preserve">use a generic </w:t>
      </w:r>
      <w:proofErr w:type="spellStart"/>
      <w:r w:rsidR="00C67D3A">
        <w:rPr>
          <w:rFonts w:cs="Arial"/>
          <w:b/>
          <w:i/>
          <w:iCs/>
        </w:rPr>
        <w:t>DataLoggingConfig</w:t>
      </w:r>
      <w:proofErr w:type="spellEnd"/>
      <w:r w:rsidR="00C67D3A">
        <w:rPr>
          <w:rFonts w:cs="Arial"/>
          <w:b/>
        </w:rPr>
        <w:t xml:space="preserve"> IE (instead of the proposed </w:t>
      </w:r>
      <w:r w:rsidR="00C67D3A" w:rsidRPr="00722502">
        <w:rPr>
          <w:rFonts w:cs="Arial"/>
          <w:b/>
          <w:i/>
          <w:iCs/>
        </w:rPr>
        <w:t>BM-</w:t>
      </w:r>
      <w:proofErr w:type="spellStart"/>
      <w:r w:rsidR="00C67D3A" w:rsidRPr="00722502">
        <w:rPr>
          <w:rFonts w:cs="Arial"/>
          <w:b/>
          <w:i/>
          <w:iCs/>
        </w:rPr>
        <w:t>DataLoggingConfig</w:t>
      </w:r>
      <w:proofErr w:type="spellEnd"/>
      <w:r w:rsidR="00C67D3A">
        <w:rPr>
          <w:rFonts w:cs="Arial"/>
          <w:b/>
        </w:rPr>
        <w:t>)</w:t>
      </w:r>
      <w:r w:rsidR="00C67D3A" w:rsidRPr="00C67D3A">
        <w:rPr>
          <w:rFonts w:cs="Arial"/>
          <w:b/>
        </w:rPr>
        <w:t xml:space="preserve"> </w:t>
      </w:r>
      <w:r w:rsidR="00C67D3A">
        <w:rPr>
          <w:rFonts w:cs="Arial"/>
          <w:b/>
        </w:rPr>
        <w:t xml:space="preserve">that can be used for any use case, wherein IEs within this will be linked to the </w:t>
      </w:r>
      <w:r w:rsidR="00F070B5">
        <w:rPr>
          <w:rFonts w:cs="Arial"/>
          <w:b/>
        </w:rPr>
        <w:t>measurements</w:t>
      </w:r>
      <w:r w:rsidR="00C67D3A">
        <w:rPr>
          <w:rFonts w:cs="Arial"/>
          <w:b/>
        </w:rPr>
        <w:t xml:space="preserve"> </w:t>
      </w:r>
      <w:r w:rsidR="00F070B5">
        <w:rPr>
          <w:rFonts w:cs="Arial"/>
          <w:b/>
        </w:rPr>
        <w:t>to</w:t>
      </w:r>
      <w:r w:rsidR="00C67D3A">
        <w:rPr>
          <w:rFonts w:cs="Arial"/>
          <w:b/>
        </w:rPr>
        <w:t xml:space="preserve"> be logged for each use case</w:t>
      </w:r>
    </w:p>
    <w:p w14:paraId="41A363C8" w14:textId="3093525B" w:rsidR="00C67D3A" w:rsidRDefault="00C67D3A" w:rsidP="00C67D3A">
      <w:pPr>
        <w:tabs>
          <w:tab w:val="left" w:pos="1377"/>
        </w:tabs>
        <w:ind w:left="1377"/>
        <w:jc w:val="left"/>
        <w:rPr>
          <w:rFonts w:cs="Arial"/>
          <w:b/>
        </w:rPr>
      </w:pPr>
      <w:r>
        <w:rPr>
          <w:rFonts w:cs="Arial"/>
          <w:b/>
        </w:rPr>
        <w:t xml:space="preserve">- </w:t>
      </w:r>
      <w:r w:rsidR="000A615C">
        <w:rPr>
          <w:rFonts w:cs="Arial"/>
          <w:b/>
        </w:rPr>
        <w:t xml:space="preserve">remove the CHOICE structure for periodic vs </w:t>
      </w:r>
      <w:r w:rsidR="00F070B5">
        <w:rPr>
          <w:rFonts w:cs="Arial"/>
          <w:b/>
        </w:rPr>
        <w:t>event-based</w:t>
      </w:r>
      <w:r w:rsidR="000A615C">
        <w:rPr>
          <w:rFonts w:cs="Arial"/>
          <w:b/>
        </w:rPr>
        <w:t xml:space="preserve"> logging</w:t>
      </w:r>
      <w:r>
        <w:rPr>
          <w:rFonts w:cs="Arial"/>
          <w:b/>
        </w:rPr>
        <w:t>, and instead have an optional event configuration for controlling the logging</w:t>
      </w:r>
    </w:p>
    <w:bookmarkEnd w:id="0"/>
    <w:bookmarkEnd w:id="1"/>
    <w:p w14:paraId="3218756C" w14:textId="77777777" w:rsidR="00352536" w:rsidRPr="006A4099" w:rsidRDefault="00352536" w:rsidP="003803C1">
      <w:pPr>
        <w:pStyle w:val="Heading1"/>
        <w:rPr>
          <w:sz w:val="32"/>
          <w:szCs w:val="32"/>
        </w:rPr>
      </w:pPr>
      <w:r w:rsidRPr="006A4099">
        <w:rPr>
          <w:sz w:val="32"/>
          <w:szCs w:val="32"/>
        </w:rPr>
        <w:t>4. Conclusion</w:t>
      </w:r>
    </w:p>
    <w:p w14:paraId="6882952B" w14:textId="0B025AF0" w:rsidR="002E5957" w:rsidRDefault="00352536" w:rsidP="003803C1">
      <w:pPr>
        <w:tabs>
          <w:tab w:val="left" w:pos="0"/>
        </w:tabs>
        <w:jc w:val="left"/>
        <w:rPr>
          <w:rFonts w:cs="Arial"/>
          <w:sz w:val="18"/>
          <w:szCs w:val="18"/>
        </w:rPr>
      </w:pPr>
      <w:r w:rsidRPr="006A4099">
        <w:rPr>
          <w:rFonts w:cs="Arial"/>
          <w:sz w:val="18"/>
          <w:szCs w:val="18"/>
        </w:rPr>
        <w:t xml:space="preserve">In this contribution, </w:t>
      </w:r>
      <w:r w:rsidR="000B6A4B">
        <w:rPr>
          <w:rFonts w:cs="Arial"/>
          <w:sz w:val="18"/>
          <w:szCs w:val="18"/>
        </w:rPr>
        <w:t xml:space="preserve">we discussed </w:t>
      </w:r>
      <w:r w:rsidR="0035444D">
        <w:rPr>
          <w:rFonts w:cs="Arial"/>
          <w:sz w:val="18"/>
          <w:szCs w:val="18"/>
        </w:rPr>
        <w:t>some of the</w:t>
      </w:r>
      <w:r w:rsidR="000B6A4B">
        <w:rPr>
          <w:rFonts w:cs="Arial"/>
          <w:sz w:val="18"/>
          <w:szCs w:val="18"/>
        </w:rPr>
        <w:t xml:space="preserve"> open issues regarding </w:t>
      </w:r>
      <w:r w:rsidR="002E5957">
        <w:rPr>
          <w:rFonts w:cs="Arial"/>
          <w:sz w:val="18"/>
          <w:szCs w:val="18"/>
        </w:rPr>
        <w:t>data collection for network sided model for the BM use case and the following observations and proposals were made:</w:t>
      </w:r>
    </w:p>
    <w:p w14:paraId="1C631B0C" w14:textId="77777777" w:rsidR="007F2FD8" w:rsidRPr="00736F4E" w:rsidRDefault="007F2FD8" w:rsidP="007F2FD8">
      <w:pPr>
        <w:tabs>
          <w:tab w:val="left" w:pos="1377"/>
        </w:tabs>
        <w:ind w:left="1170" w:hanging="1170"/>
        <w:jc w:val="left"/>
        <w:rPr>
          <w:rFonts w:cs="Arial"/>
          <w:bCs/>
          <w:i/>
          <w:iCs/>
        </w:rPr>
      </w:pPr>
      <w:r w:rsidRPr="00736F4E">
        <w:rPr>
          <w:rFonts w:cs="Arial"/>
          <w:bCs/>
          <w:i/>
          <w:iCs/>
        </w:rPr>
        <w:t>Observation 1:</w:t>
      </w:r>
      <w:r w:rsidRPr="00736F4E">
        <w:rPr>
          <w:rFonts w:cs="Arial"/>
          <w:bCs/>
          <w:i/>
          <w:iCs/>
        </w:rPr>
        <w:tab/>
        <w:t>Data collection configuration based on the L3 measurement framework provides a future proof design that is easily extendable for other use cases (e.g., AIML mobility).</w:t>
      </w:r>
    </w:p>
    <w:p w14:paraId="53EFC4EE" w14:textId="77777777" w:rsidR="00043216" w:rsidRDefault="00043216" w:rsidP="00043216">
      <w:pPr>
        <w:tabs>
          <w:tab w:val="left" w:pos="1377"/>
        </w:tabs>
        <w:ind w:left="1170" w:hanging="1170"/>
        <w:jc w:val="left"/>
        <w:rPr>
          <w:rFonts w:cs="Arial"/>
          <w:b/>
        </w:rPr>
      </w:pPr>
      <w:r w:rsidRPr="00C02D85">
        <w:rPr>
          <w:rFonts w:cs="Arial"/>
          <w:b/>
        </w:rPr>
        <w:t xml:space="preserve">Proposal </w:t>
      </w:r>
      <w:r>
        <w:rPr>
          <w:rFonts w:cs="Arial"/>
          <w:b/>
        </w:rPr>
        <w:t>1</w:t>
      </w:r>
      <w:r w:rsidRPr="00C02D85">
        <w:rPr>
          <w:rFonts w:cs="Arial"/>
          <w:b/>
        </w:rPr>
        <w:t xml:space="preserve">: </w:t>
      </w:r>
      <w:r>
        <w:rPr>
          <w:rFonts w:cs="Arial"/>
          <w:b/>
        </w:rPr>
        <w:t xml:space="preserve">The data collection configuration ID is included in the </w:t>
      </w:r>
      <w:r w:rsidRPr="00722502">
        <w:rPr>
          <w:rFonts w:cs="Arial"/>
          <w:b/>
          <w:i/>
          <w:iCs/>
        </w:rPr>
        <w:t>UAI</w:t>
      </w:r>
      <w:r>
        <w:rPr>
          <w:rFonts w:cs="Arial"/>
          <w:b/>
        </w:rPr>
        <w:t xml:space="preserve"> and </w:t>
      </w:r>
      <w:r w:rsidRPr="00722502">
        <w:rPr>
          <w:rFonts w:cs="Arial"/>
          <w:b/>
          <w:i/>
          <w:iCs/>
        </w:rPr>
        <w:t>RRCReconfigurationComplete</w:t>
      </w:r>
      <w:r>
        <w:rPr>
          <w:rFonts w:cs="Arial"/>
          <w:b/>
        </w:rPr>
        <w:t xml:space="preserve"> messages. </w:t>
      </w:r>
    </w:p>
    <w:p w14:paraId="3062B348" w14:textId="77777777" w:rsidR="00043216" w:rsidRDefault="00043216" w:rsidP="00043216">
      <w:pPr>
        <w:tabs>
          <w:tab w:val="left" w:pos="1377"/>
        </w:tabs>
        <w:ind w:left="1170" w:hanging="1170"/>
        <w:jc w:val="left"/>
        <w:rPr>
          <w:rFonts w:cs="Arial"/>
          <w:b/>
        </w:rPr>
      </w:pPr>
      <w:r w:rsidRPr="00C02D85">
        <w:rPr>
          <w:rFonts w:cs="Arial"/>
          <w:b/>
        </w:rPr>
        <w:t xml:space="preserve">Proposal </w:t>
      </w:r>
      <w:r>
        <w:rPr>
          <w:rFonts w:cs="Arial"/>
          <w:b/>
        </w:rPr>
        <w:t>2</w:t>
      </w:r>
      <w:r w:rsidRPr="00C02D85">
        <w:rPr>
          <w:rFonts w:cs="Arial"/>
          <w:b/>
        </w:rPr>
        <w:t xml:space="preserve">: </w:t>
      </w:r>
      <w:r>
        <w:rPr>
          <w:rFonts w:cs="Arial"/>
          <w:b/>
        </w:rPr>
        <w:t xml:space="preserve">The </w:t>
      </w:r>
      <w:r>
        <w:rPr>
          <w:rFonts w:cs="Arial"/>
          <w:b/>
        </w:rPr>
        <w:t xml:space="preserve">data collection configuration ID is included in </w:t>
      </w:r>
      <w:r>
        <w:rPr>
          <w:rFonts w:cs="Arial"/>
          <w:b/>
        </w:rPr>
        <w:t xml:space="preserve">the </w:t>
      </w:r>
      <w:r w:rsidRPr="00D53688">
        <w:rPr>
          <w:rFonts w:cs="Arial"/>
          <w:b/>
          <w:i/>
          <w:iCs/>
        </w:rPr>
        <w:t>UEInformationRequest</w:t>
      </w:r>
      <w:r>
        <w:rPr>
          <w:rFonts w:cs="Arial"/>
          <w:b/>
        </w:rPr>
        <w:t xml:space="preserve"> message to indicate the network is requesting the UE to send </w:t>
      </w:r>
      <w:r>
        <w:rPr>
          <w:rFonts w:cs="Arial"/>
          <w:b/>
        </w:rPr>
        <w:t xml:space="preserve">the logged data according to the indicated configuration. </w:t>
      </w:r>
    </w:p>
    <w:p w14:paraId="5EDB3153" w14:textId="77777777" w:rsidR="007F2FD8" w:rsidRDefault="007F2FD8" w:rsidP="007F2FD8">
      <w:pPr>
        <w:tabs>
          <w:tab w:val="left" w:pos="1377"/>
        </w:tabs>
        <w:ind w:left="1170" w:hanging="1170"/>
        <w:jc w:val="left"/>
      </w:pPr>
      <w:r w:rsidRPr="00C02D85">
        <w:rPr>
          <w:rFonts w:cs="Arial"/>
          <w:b/>
        </w:rPr>
        <w:t xml:space="preserve">Proposal </w:t>
      </w:r>
      <w:r>
        <w:rPr>
          <w:rFonts w:cs="Arial"/>
          <w:b/>
        </w:rPr>
        <w:t>3</w:t>
      </w:r>
      <w:r w:rsidRPr="00C02D85">
        <w:rPr>
          <w:rFonts w:cs="Arial"/>
          <w:b/>
        </w:rPr>
        <w:t xml:space="preserve">: </w:t>
      </w:r>
      <w:r>
        <w:rPr>
          <w:rFonts w:cs="Arial"/>
          <w:b/>
        </w:rPr>
        <w:t xml:space="preserve">There is no need to indicate the data collection configuration ID in the </w:t>
      </w:r>
      <w:proofErr w:type="spellStart"/>
      <w:r>
        <w:rPr>
          <w:rFonts w:cs="Arial"/>
          <w:b/>
          <w:i/>
          <w:iCs/>
        </w:rPr>
        <w:t>UEInformationResponse</w:t>
      </w:r>
      <w:proofErr w:type="spellEnd"/>
      <w:r>
        <w:rPr>
          <w:rFonts w:cs="Arial"/>
          <w:b/>
          <w:i/>
          <w:iCs/>
        </w:rPr>
        <w:t xml:space="preserve">. </w:t>
      </w:r>
    </w:p>
    <w:p w14:paraId="2BA30D31" w14:textId="553BC750" w:rsidR="007F2FD8" w:rsidRDefault="007F2FD8" w:rsidP="007F2FD8">
      <w:pPr>
        <w:tabs>
          <w:tab w:val="left" w:pos="1377"/>
        </w:tabs>
        <w:ind w:left="1170" w:hanging="1170"/>
        <w:jc w:val="left"/>
        <w:rPr>
          <w:rFonts w:cs="Arial"/>
          <w:b/>
        </w:rPr>
      </w:pPr>
      <w:r w:rsidRPr="00736F4E">
        <w:rPr>
          <w:rFonts w:cs="Arial"/>
          <w:b/>
        </w:rPr>
        <w:t xml:space="preserve">Proposal </w:t>
      </w:r>
      <w:r>
        <w:rPr>
          <w:rFonts w:cs="Arial"/>
          <w:b/>
        </w:rPr>
        <w:t>4</w:t>
      </w:r>
      <w:r w:rsidRPr="00736F4E">
        <w:rPr>
          <w:rFonts w:cs="Arial"/>
          <w:b/>
        </w:rPr>
        <w:t xml:space="preserve">: </w:t>
      </w:r>
      <w:r>
        <w:rPr>
          <w:rFonts w:cs="Arial"/>
          <w:b/>
        </w:rPr>
        <w:t>Choose between the following two options for indicating the length of a gap in the samples of logged measurements (due to logging event not being fulfilled)</w:t>
      </w:r>
      <w:r w:rsidRPr="00736F4E">
        <w:rPr>
          <w:rFonts w:cs="Arial"/>
          <w:b/>
        </w:rPr>
        <w:t xml:space="preserve">: </w:t>
      </w:r>
    </w:p>
    <w:p w14:paraId="293DE47F" w14:textId="77777777" w:rsidR="007F2FD8" w:rsidRPr="00736F4E" w:rsidRDefault="007F2FD8" w:rsidP="007F2FD8">
      <w:pPr>
        <w:pStyle w:val="ListParagraph"/>
        <w:numPr>
          <w:ilvl w:val="0"/>
          <w:numId w:val="41"/>
        </w:numPr>
        <w:tabs>
          <w:tab w:val="left" w:pos="1377"/>
        </w:tabs>
        <w:jc w:val="left"/>
        <w:rPr>
          <w:rFonts w:cs="Arial"/>
          <w:b/>
        </w:rPr>
      </w:pPr>
      <w:r>
        <w:rPr>
          <w:b/>
          <w:bCs/>
          <w:lang w:val="en-US"/>
        </w:rPr>
        <w:t xml:space="preserve">Add a </w:t>
      </w:r>
      <w:r w:rsidRPr="00736F4E">
        <w:rPr>
          <w:b/>
          <w:bCs/>
          <w:i/>
          <w:iCs/>
          <w:lang w:val="en-US"/>
        </w:rPr>
        <w:t>relative timestamp</w:t>
      </w:r>
      <w:r>
        <w:rPr>
          <w:b/>
          <w:bCs/>
          <w:lang w:val="en-US"/>
        </w:rPr>
        <w:t xml:space="preserve"> that is equal to the time interval between the last sample of the previous group and the first sample of the new group</w:t>
      </w:r>
    </w:p>
    <w:p w14:paraId="4673B1DB" w14:textId="77777777" w:rsidR="007F2FD8" w:rsidRPr="00736F4E" w:rsidRDefault="007F2FD8" w:rsidP="007F2FD8">
      <w:pPr>
        <w:pStyle w:val="ListParagraph"/>
        <w:numPr>
          <w:ilvl w:val="0"/>
          <w:numId w:val="41"/>
        </w:numPr>
        <w:tabs>
          <w:tab w:val="left" w:pos="1377"/>
        </w:tabs>
        <w:jc w:val="left"/>
        <w:rPr>
          <w:rFonts w:cs="Arial"/>
          <w:b/>
        </w:rPr>
      </w:pPr>
      <w:r>
        <w:rPr>
          <w:b/>
          <w:bCs/>
          <w:lang w:val="en-US"/>
        </w:rPr>
        <w:t xml:space="preserve">Add a </w:t>
      </w:r>
      <w:r w:rsidRPr="00736F4E">
        <w:rPr>
          <w:b/>
          <w:bCs/>
          <w:i/>
          <w:iCs/>
          <w:lang w:val="en-US"/>
        </w:rPr>
        <w:t>relative sample gap</w:t>
      </w:r>
      <w:r>
        <w:rPr>
          <w:b/>
          <w:bCs/>
          <w:lang w:val="en-US"/>
        </w:rPr>
        <w:t xml:space="preserve"> that corresponds to the number of missing (i.e., not logged) samples between the last sample of the previous group and the first sample of the new group</w:t>
      </w:r>
    </w:p>
    <w:p w14:paraId="2563DB2F" w14:textId="77777777" w:rsidR="007F2FD8" w:rsidRDefault="007F2FD8" w:rsidP="007F2FD8">
      <w:pPr>
        <w:tabs>
          <w:tab w:val="left" w:pos="1377"/>
        </w:tabs>
        <w:ind w:left="1170" w:hanging="1170"/>
        <w:jc w:val="left"/>
        <w:rPr>
          <w:rFonts w:cs="Arial"/>
          <w:b/>
        </w:rPr>
      </w:pPr>
      <w:r>
        <w:rPr>
          <w:rFonts w:cs="Arial"/>
          <w:b/>
        </w:rPr>
        <w:t>Proposal 5: The network side data collection configuration to be based on L3 measurement framework proposed in [11], with the following modifications:</w:t>
      </w:r>
    </w:p>
    <w:p w14:paraId="02DC71BF" w14:textId="77777777" w:rsidR="007F2FD8" w:rsidRPr="00C67D3A" w:rsidRDefault="007F2FD8" w:rsidP="007F2FD8">
      <w:pPr>
        <w:tabs>
          <w:tab w:val="left" w:pos="1377"/>
        </w:tabs>
        <w:ind w:left="1377"/>
        <w:jc w:val="left"/>
        <w:rPr>
          <w:rFonts w:cs="Arial"/>
          <w:b/>
        </w:rPr>
      </w:pPr>
      <w:r>
        <w:rPr>
          <w:rFonts w:cs="Arial"/>
          <w:b/>
        </w:rPr>
        <w:lastRenderedPageBreak/>
        <w:t xml:space="preserve">- use a generic </w:t>
      </w:r>
      <w:proofErr w:type="spellStart"/>
      <w:r>
        <w:rPr>
          <w:rFonts w:cs="Arial"/>
          <w:b/>
          <w:i/>
          <w:iCs/>
        </w:rPr>
        <w:t>DataLoggingConfig</w:t>
      </w:r>
      <w:proofErr w:type="spellEnd"/>
      <w:r>
        <w:rPr>
          <w:rFonts w:cs="Arial"/>
          <w:b/>
        </w:rPr>
        <w:t xml:space="preserve"> IE (instead of the proposed </w:t>
      </w:r>
      <w:r w:rsidRPr="00736F4E">
        <w:rPr>
          <w:rFonts w:cs="Arial"/>
          <w:b/>
          <w:i/>
          <w:iCs/>
        </w:rPr>
        <w:t>BM-</w:t>
      </w:r>
      <w:proofErr w:type="spellStart"/>
      <w:r w:rsidRPr="00736F4E">
        <w:rPr>
          <w:rFonts w:cs="Arial"/>
          <w:b/>
          <w:i/>
          <w:iCs/>
        </w:rPr>
        <w:t>DataLoggingConfig</w:t>
      </w:r>
      <w:proofErr w:type="spellEnd"/>
      <w:r>
        <w:rPr>
          <w:rFonts w:cs="Arial"/>
          <w:b/>
        </w:rPr>
        <w:t>)</w:t>
      </w:r>
      <w:r w:rsidRPr="00C67D3A">
        <w:rPr>
          <w:rFonts w:cs="Arial"/>
          <w:b/>
        </w:rPr>
        <w:t xml:space="preserve"> </w:t>
      </w:r>
      <w:r>
        <w:rPr>
          <w:rFonts w:cs="Arial"/>
          <w:b/>
        </w:rPr>
        <w:t>that can be used for any use case, wherein IEs within this will be linked to the measurements to be logged for each use case</w:t>
      </w:r>
    </w:p>
    <w:p w14:paraId="5E044D6E" w14:textId="77777777" w:rsidR="007F2FD8" w:rsidRDefault="007F2FD8" w:rsidP="007F2FD8">
      <w:pPr>
        <w:tabs>
          <w:tab w:val="left" w:pos="1377"/>
        </w:tabs>
        <w:ind w:left="1377"/>
        <w:jc w:val="left"/>
        <w:rPr>
          <w:rFonts w:cs="Arial"/>
          <w:b/>
        </w:rPr>
      </w:pPr>
      <w:r>
        <w:rPr>
          <w:rFonts w:cs="Arial"/>
          <w:b/>
        </w:rPr>
        <w:t>- remove the CHOICE structure for periodic vs event-based logging, and instead have an optional event configuration for controlling the logging</w:t>
      </w:r>
    </w:p>
    <w:p w14:paraId="4873E920" w14:textId="77777777" w:rsidR="001440CC" w:rsidRPr="006A4099" w:rsidRDefault="001440CC" w:rsidP="003803C1">
      <w:pPr>
        <w:pStyle w:val="Heading1"/>
        <w:rPr>
          <w:sz w:val="32"/>
          <w:szCs w:val="32"/>
        </w:rPr>
      </w:pPr>
      <w:r>
        <w:rPr>
          <w:sz w:val="32"/>
          <w:szCs w:val="32"/>
        </w:rPr>
        <w:t>5</w:t>
      </w:r>
      <w:r w:rsidRPr="006A4099">
        <w:rPr>
          <w:sz w:val="32"/>
          <w:szCs w:val="32"/>
        </w:rPr>
        <w:t xml:space="preserve">. </w:t>
      </w:r>
      <w:r>
        <w:rPr>
          <w:sz w:val="32"/>
          <w:szCs w:val="32"/>
        </w:rPr>
        <w:t>References</w:t>
      </w:r>
    </w:p>
    <w:p w14:paraId="73EFBCE2" w14:textId="2C7C74E9" w:rsidR="00640FF1" w:rsidRDefault="00640FF1" w:rsidP="003803C1">
      <w:pPr>
        <w:ind w:left="567" w:hanging="567"/>
        <w:jc w:val="left"/>
        <w:rPr>
          <w:rFonts w:cs="Arial"/>
          <w:lang w:val="en-US"/>
        </w:rPr>
      </w:pPr>
      <w:r w:rsidRPr="00747528">
        <w:rPr>
          <w:rFonts w:cs="Arial"/>
          <w:lang w:val="en-CA"/>
        </w:rPr>
        <w:t>[1]</w:t>
      </w:r>
      <w:r w:rsidRPr="00747528">
        <w:rPr>
          <w:rFonts w:cs="Arial"/>
          <w:lang w:val="en-CA"/>
        </w:rPr>
        <w:tab/>
      </w:r>
      <w:bookmarkStart w:id="2" w:name="_Hlk162962146"/>
      <w:r>
        <w:rPr>
          <w:rFonts w:cs="Arial"/>
          <w:lang w:val="en-US"/>
        </w:rPr>
        <w:t>RAN2-126 Chairman Notes, Fukuoka, Japan, May 2024</w:t>
      </w:r>
    </w:p>
    <w:p w14:paraId="594A9A17" w14:textId="77777777" w:rsidR="00640FF1" w:rsidRDefault="00640FF1" w:rsidP="003803C1">
      <w:pPr>
        <w:ind w:left="567" w:hanging="567"/>
        <w:jc w:val="left"/>
        <w:rPr>
          <w:rFonts w:cs="Arial"/>
          <w:lang w:val="en-US"/>
        </w:rPr>
      </w:pPr>
      <w:r>
        <w:rPr>
          <w:rFonts w:cs="Arial"/>
          <w:lang w:val="en-US"/>
        </w:rPr>
        <w:t>[2]</w:t>
      </w:r>
      <w:r>
        <w:rPr>
          <w:rFonts w:cs="Arial"/>
          <w:lang w:val="en-US"/>
        </w:rPr>
        <w:tab/>
        <w:t>RAN2-127 Chairman Notes, Maastricht, The Netherlands, August 2024</w:t>
      </w:r>
      <w:bookmarkEnd w:id="2"/>
    </w:p>
    <w:p w14:paraId="2AA0DD61" w14:textId="692EB9CD" w:rsidR="00640FF1" w:rsidRDefault="00640FF1" w:rsidP="003803C1">
      <w:pPr>
        <w:ind w:left="567" w:hanging="567"/>
        <w:jc w:val="left"/>
        <w:rPr>
          <w:rFonts w:cs="Arial"/>
          <w:lang w:val="en-CA"/>
        </w:rPr>
      </w:pPr>
      <w:r>
        <w:rPr>
          <w:rFonts w:cs="Arial"/>
          <w:lang w:val="en-US"/>
        </w:rPr>
        <w:t>[3]</w:t>
      </w:r>
      <w:r>
        <w:rPr>
          <w:rFonts w:cs="Arial"/>
          <w:lang w:val="en-US"/>
        </w:rPr>
        <w:tab/>
      </w:r>
      <w:r w:rsidRPr="00747528">
        <w:rPr>
          <w:rFonts w:cs="Arial"/>
          <w:lang w:val="en-CA"/>
        </w:rPr>
        <w:t>RAN2-127</w:t>
      </w:r>
      <w:r>
        <w:rPr>
          <w:rFonts w:cs="Arial"/>
          <w:lang w:val="en-CA"/>
        </w:rPr>
        <w:t>bis</w:t>
      </w:r>
      <w:r w:rsidRPr="00747528">
        <w:rPr>
          <w:rFonts w:cs="Arial"/>
          <w:lang w:val="en-CA"/>
        </w:rPr>
        <w:t xml:space="preserve"> Chairman Notes, </w:t>
      </w:r>
      <w:r>
        <w:rPr>
          <w:rFonts w:cs="Arial"/>
          <w:lang w:val="en-CA"/>
        </w:rPr>
        <w:t xml:space="preserve">Hefei, China, October </w:t>
      </w:r>
      <w:r w:rsidRPr="00747528">
        <w:rPr>
          <w:rFonts w:cs="Arial"/>
          <w:lang w:val="en-CA"/>
        </w:rPr>
        <w:t>2024</w:t>
      </w:r>
    </w:p>
    <w:p w14:paraId="7CD819B1" w14:textId="77F66950" w:rsidR="00425478" w:rsidRDefault="00425478" w:rsidP="003803C1">
      <w:pPr>
        <w:ind w:left="567" w:hanging="567"/>
        <w:jc w:val="left"/>
        <w:rPr>
          <w:rFonts w:cs="Arial"/>
          <w:lang w:val="en-CA"/>
        </w:rPr>
      </w:pPr>
      <w:r>
        <w:rPr>
          <w:rFonts w:cs="Arial"/>
          <w:lang w:val="en-US"/>
        </w:rPr>
        <w:t>[4]</w:t>
      </w:r>
      <w:r>
        <w:rPr>
          <w:rFonts w:cs="Arial"/>
          <w:lang w:val="en-US"/>
        </w:rPr>
        <w:tab/>
      </w:r>
      <w:r w:rsidRPr="00747528">
        <w:rPr>
          <w:rFonts w:cs="Arial"/>
          <w:lang w:val="en-CA"/>
        </w:rPr>
        <w:t>RAN2-12</w:t>
      </w:r>
      <w:r>
        <w:rPr>
          <w:rFonts w:cs="Arial"/>
          <w:lang w:val="en-CA"/>
        </w:rPr>
        <w:t>8</w:t>
      </w:r>
      <w:r w:rsidRPr="00747528">
        <w:rPr>
          <w:rFonts w:cs="Arial"/>
          <w:lang w:val="en-CA"/>
        </w:rPr>
        <w:t xml:space="preserve"> Chairman Notes, </w:t>
      </w:r>
      <w:r>
        <w:rPr>
          <w:rFonts w:cs="Arial"/>
          <w:lang w:val="en-CA"/>
        </w:rPr>
        <w:t xml:space="preserve">Orlando, USA, November </w:t>
      </w:r>
      <w:r w:rsidRPr="00747528">
        <w:rPr>
          <w:rFonts w:cs="Arial"/>
          <w:lang w:val="en-CA"/>
        </w:rPr>
        <w:t>2024</w:t>
      </w:r>
    </w:p>
    <w:p w14:paraId="6D98E41E" w14:textId="4830C71F" w:rsidR="00B47486" w:rsidRDefault="00A94881" w:rsidP="003803C1">
      <w:pPr>
        <w:ind w:left="567" w:hanging="567"/>
        <w:jc w:val="left"/>
        <w:rPr>
          <w:rFonts w:cs="Arial"/>
          <w:lang w:val="en-CA"/>
        </w:rPr>
      </w:pPr>
      <w:r w:rsidRPr="0005602D">
        <w:rPr>
          <w:rFonts w:cs="Arial"/>
          <w:lang w:val="en-US"/>
        </w:rPr>
        <w:t>[5]</w:t>
      </w:r>
      <w:r w:rsidRPr="0005602D">
        <w:rPr>
          <w:rFonts w:cs="Arial"/>
          <w:lang w:val="en-US"/>
        </w:rPr>
        <w:tab/>
      </w:r>
      <w:r w:rsidR="00B47486" w:rsidRPr="00747528">
        <w:rPr>
          <w:rFonts w:cs="Arial"/>
          <w:lang w:val="en-CA"/>
        </w:rPr>
        <w:t>RAN2-12</w:t>
      </w:r>
      <w:r w:rsidR="00B47486">
        <w:rPr>
          <w:rFonts w:cs="Arial"/>
          <w:lang w:val="en-CA"/>
        </w:rPr>
        <w:t>9</w:t>
      </w:r>
      <w:r w:rsidR="00B47486" w:rsidRPr="00747528">
        <w:rPr>
          <w:rFonts w:cs="Arial"/>
          <w:lang w:val="en-CA"/>
        </w:rPr>
        <w:t xml:space="preserve"> Chairman Notes, </w:t>
      </w:r>
      <w:r w:rsidR="00B47486">
        <w:rPr>
          <w:rFonts w:cs="Arial"/>
          <w:lang w:val="en-CA"/>
        </w:rPr>
        <w:t>Athens, Greece, February 2025</w:t>
      </w:r>
    </w:p>
    <w:p w14:paraId="7C9ABC37" w14:textId="77777777" w:rsidR="003E5BCA" w:rsidRDefault="00A53007" w:rsidP="003803C1">
      <w:pPr>
        <w:ind w:left="567" w:hanging="567"/>
        <w:jc w:val="left"/>
        <w:rPr>
          <w:rFonts w:cs="Arial"/>
          <w:lang w:val="en-CA"/>
        </w:rPr>
      </w:pPr>
      <w:r>
        <w:rPr>
          <w:rFonts w:cs="Arial"/>
          <w:lang w:val="en-CA"/>
        </w:rPr>
        <w:t>[6]</w:t>
      </w:r>
      <w:r>
        <w:rPr>
          <w:rFonts w:cs="Arial"/>
          <w:lang w:val="en-CA"/>
        </w:rPr>
        <w:tab/>
        <w:t>RAN2-129bis Chairman Notes, Wuhan, China, April 2025</w:t>
      </w:r>
    </w:p>
    <w:p w14:paraId="4FF396AD" w14:textId="46F1580D" w:rsidR="00B06DF5" w:rsidRDefault="00B06DF5" w:rsidP="003803C1">
      <w:pPr>
        <w:ind w:left="567" w:hanging="567"/>
        <w:jc w:val="left"/>
        <w:rPr>
          <w:rFonts w:cs="Arial"/>
          <w:lang w:val="en-CA"/>
        </w:rPr>
      </w:pPr>
      <w:r>
        <w:rPr>
          <w:rFonts w:cs="Arial"/>
          <w:lang w:val="en-CA"/>
        </w:rPr>
        <w:t>[</w:t>
      </w:r>
      <w:r w:rsidR="00FF51B4">
        <w:rPr>
          <w:rFonts w:cs="Arial"/>
          <w:lang w:val="en-CA"/>
        </w:rPr>
        <w:t>7</w:t>
      </w:r>
      <w:r>
        <w:rPr>
          <w:rFonts w:cs="Arial"/>
          <w:lang w:val="en-CA"/>
        </w:rPr>
        <w:t>]</w:t>
      </w:r>
      <w:r>
        <w:rPr>
          <w:rFonts w:cs="Arial"/>
          <w:lang w:val="en-CA"/>
        </w:rPr>
        <w:tab/>
        <w:t>RAN2-130 Chairman Notes, Malta, May 2025</w:t>
      </w:r>
    </w:p>
    <w:p w14:paraId="4F2F0500" w14:textId="0FA09152" w:rsidR="009B6757" w:rsidRDefault="009B6757" w:rsidP="003803C1">
      <w:pPr>
        <w:ind w:left="567" w:hanging="567"/>
        <w:jc w:val="left"/>
        <w:rPr>
          <w:rFonts w:cs="Arial"/>
          <w:lang w:val="en-CA"/>
        </w:rPr>
      </w:pPr>
      <w:r w:rsidRPr="00722502">
        <w:rPr>
          <w:rFonts w:cs="Arial"/>
          <w:lang w:val="en-CA"/>
        </w:rPr>
        <w:t>[8]</w:t>
      </w:r>
      <w:r w:rsidRPr="00722502">
        <w:rPr>
          <w:rFonts w:cs="Arial"/>
          <w:lang w:val="en-CA"/>
        </w:rPr>
        <w:tab/>
      </w:r>
      <w:r w:rsidR="00722502" w:rsidRPr="00722502">
        <w:rPr>
          <w:rFonts w:cs="Arial"/>
        </w:rPr>
        <w:t>R2-2505778</w:t>
      </w:r>
      <w:r w:rsidR="00722502" w:rsidRPr="00722502">
        <w:rPr>
          <w:rFonts w:cs="Arial"/>
          <w:lang w:val="en-CA"/>
        </w:rPr>
        <w:t xml:space="preserve">, </w:t>
      </w:r>
      <w:r w:rsidRPr="00722502">
        <w:rPr>
          <w:rFonts w:cs="Arial"/>
          <w:lang w:val="en-CA"/>
        </w:rPr>
        <w:t>Remaining RRC open issues in feature AIML PHY, Ericsson, RAN2-13</w:t>
      </w:r>
      <w:r w:rsidR="00722502">
        <w:rPr>
          <w:rFonts w:cs="Arial"/>
          <w:lang w:val="en-CA"/>
        </w:rPr>
        <w:t>1</w:t>
      </w:r>
      <w:r w:rsidRPr="00722502">
        <w:rPr>
          <w:rFonts w:cs="Arial"/>
          <w:lang w:val="en-CA"/>
        </w:rPr>
        <w:t>, Bangalore, India, August 2025.</w:t>
      </w:r>
    </w:p>
    <w:p w14:paraId="0F9BED73" w14:textId="2AE96817" w:rsidR="009C293E" w:rsidRDefault="00DC6997" w:rsidP="003803C1">
      <w:pPr>
        <w:ind w:left="567" w:hanging="567"/>
        <w:jc w:val="left"/>
        <w:rPr>
          <w:rFonts w:cs="Arial"/>
          <w:lang w:val="en-CA"/>
        </w:rPr>
      </w:pPr>
      <w:r w:rsidRPr="00F902A9">
        <w:rPr>
          <w:rFonts w:cs="Arial"/>
          <w:lang w:val="en-CA"/>
        </w:rPr>
        <w:t>[9]</w:t>
      </w:r>
      <w:r w:rsidRPr="00F902A9">
        <w:rPr>
          <w:rFonts w:cs="Arial"/>
          <w:lang w:val="en-CA"/>
        </w:rPr>
        <w:tab/>
      </w:r>
      <w:r w:rsidR="00F902A9" w:rsidRPr="00F902A9">
        <w:rPr>
          <w:rFonts w:cs="Arial"/>
          <w:lang w:val="en-CA"/>
        </w:rPr>
        <w:t>R2-2504349</w:t>
      </w:r>
      <w:r w:rsidR="00F902A9">
        <w:rPr>
          <w:rFonts w:cs="Arial"/>
          <w:lang w:val="en-CA"/>
        </w:rPr>
        <w:t>,</w:t>
      </w:r>
      <w:r w:rsidR="00F902A9" w:rsidRPr="00F902A9">
        <w:rPr>
          <w:rFonts w:cs="Arial"/>
          <w:lang w:val="en-CA"/>
        </w:rPr>
        <w:t xml:space="preserve"> </w:t>
      </w:r>
      <w:r w:rsidR="00F902A9">
        <w:rPr>
          <w:rFonts w:cs="Arial"/>
          <w:lang w:val="en-CA"/>
        </w:rPr>
        <w:t>Draft Running RRC for AIML PHY</w:t>
      </w:r>
      <w:r w:rsidRPr="00F902A9">
        <w:rPr>
          <w:noProof/>
        </w:rPr>
        <w:t xml:space="preserve">, Ericsson, </w:t>
      </w:r>
      <w:r w:rsidRPr="00F902A9">
        <w:rPr>
          <w:rFonts w:cs="Arial"/>
          <w:lang w:val="en-CA"/>
        </w:rPr>
        <w:t>RAN2-1</w:t>
      </w:r>
      <w:r w:rsidR="00F902A9" w:rsidRPr="00F902A9">
        <w:rPr>
          <w:rFonts w:cs="Arial"/>
          <w:lang w:val="en-CA"/>
        </w:rPr>
        <w:t>29</w:t>
      </w:r>
      <w:r w:rsidRPr="00F902A9">
        <w:rPr>
          <w:rFonts w:cs="Arial"/>
          <w:lang w:val="en-CA"/>
        </w:rPr>
        <w:t xml:space="preserve">, </w:t>
      </w:r>
      <w:r w:rsidR="00F902A9" w:rsidRPr="00F902A9">
        <w:rPr>
          <w:rFonts w:cs="Arial"/>
          <w:lang w:val="en-CA"/>
        </w:rPr>
        <w:t>Malta, May 2025</w:t>
      </w:r>
      <w:r w:rsidRPr="00F902A9">
        <w:rPr>
          <w:rFonts w:cs="Arial"/>
          <w:lang w:val="en-CA"/>
        </w:rPr>
        <w:t>.</w:t>
      </w:r>
      <w:bookmarkStart w:id="3" w:name="_Ref201650429"/>
    </w:p>
    <w:p w14:paraId="466BE067" w14:textId="1E6EAC4E" w:rsidR="009C293E" w:rsidRPr="00722502" w:rsidRDefault="009C293E" w:rsidP="00722502">
      <w:pPr>
        <w:ind w:left="567" w:hanging="567"/>
        <w:jc w:val="left"/>
        <w:rPr>
          <w:rFonts w:cs="Arial"/>
          <w:lang w:val="en-CA"/>
        </w:rPr>
      </w:pPr>
      <w:r>
        <w:rPr>
          <w:rFonts w:cs="Arial"/>
          <w:lang w:val="en-CA"/>
        </w:rPr>
        <w:t>[10]</w:t>
      </w:r>
      <w:r>
        <w:rPr>
          <w:rFonts w:cs="Arial"/>
          <w:lang w:val="en-CA"/>
        </w:rPr>
        <w:tab/>
      </w:r>
      <w:r w:rsidRPr="009C293E">
        <w:rPr>
          <w:lang w:val="en-US"/>
        </w:rPr>
        <w:t xml:space="preserve">R2-2504644, Ericsson, </w:t>
      </w:r>
      <w:bookmarkEnd w:id="3"/>
      <w:r w:rsidRPr="009C293E">
        <w:rPr>
          <w:lang w:val="en-US"/>
        </w:rPr>
        <w:t>Nokia, Huawei, T-Mobile USA, BT Plc., “Discussion on NW-side data collection framework”, 3GPP TSG-RAN WG2 #130, Malta, May</w:t>
      </w:r>
      <w:r w:rsidR="00F902A9">
        <w:rPr>
          <w:lang w:val="en-US"/>
        </w:rPr>
        <w:t xml:space="preserve"> </w:t>
      </w:r>
      <w:r w:rsidRPr="009C293E">
        <w:rPr>
          <w:lang w:val="en-US"/>
        </w:rPr>
        <w:t>2025.</w:t>
      </w:r>
    </w:p>
    <w:p w14:paraId="338C9986" w14:textId="11B9FD8E" w:rsidR="009C293E" w:rsidRPr="00722502" w:rsidRDefault="009C293E" w:rsidP="00722502">
      <w:pPr>
        <w:ind w:left="567" w:hanging="567"/>
        <w:jc w:val="left"/>
        <w:rPr>
          <w:rFonts w:cs="Arial"/>
          <w:lang w:val="en-CA"/>
        </w:rPr>
      </w:pPr>
      <w:bookmarkStart w:id="4" w:name="_Ref201650445"/>
      <w:r>
        <w:rPr>
          <w:rFonts w:cs="Arial"/>
          <w:lang w:val="en-CA"/>
        </w:rPr>
        <w:t>[11]</w:t>
      </w:r>
      <w:r>
        <w:rPr>
          <w:rFonts w:cs="Arial"/>
          <w:lang w:val="en-CA"/>
        </w:rPr>
        <w:tab/>
      </w:r>
      <w:r w:rsidRPr="00722502">
        <w:rPr>
          <w:rFonts w:cs="Arial"/>
          <w:lang w:val="en-CA"/>
        </w:rPr>
        <w:t xml:space="preserve">R2-2503849, ZTE Corporation, Apple, MediaTek, Samsung, OPPO, Lenovo, Xiaomi, CMCC, China Telecom, vivo, NTT DOCOMO, Sanechips, “Discussion </w:t>
      </w:r>
      <w:proofErr w:type="gramStart"/>
      <w:r w:rsidRPr="00722502">
        <w:rPr>
          <w:rFonts w:cs="Arial"/>
          <w:lang w:val="en-CA"/>
        </w:rPr>
        <w:t>On</w:t>
      </w:r>
      <w:proofErr w:type="gramEnd"/>
      <w:r w:rsidRPr="00722502">
        <w:rPr>
          <w:rFonts w:cs="Arial"/>
          <w:lang w:val="en-CA"/>
        </w:rPr>
        <w:t xml:space="preserve"> the NW Side Data Collection RRC Framework”, 3GPP TSG RAN2 Meeting #130, Malta, May</w:t>
      </w:r>
      <w:r w:rsidR="00F902A9">
        <w:rPr>
          <w:rFonts w:cs="Arial"/>
          <w:lang w:val="en-CA"/>
        </w:rPr>
        <w:t xml:space="preserve"> </w:t>
      </w:r>
      <w:r w:rsidRPr="00722502">
        <w:rPr>
          <w:rFonts w:cs="Arial"/>
          <w:lang w:val="en-CA"/>
        </w:rPr>
        <w:t>2025.</w:t>
      </w:r>
      <w:bookmarkEnd w:id="4"/>
    </w:p>
    <w:p w14:paraId="6B0E7A8E" w14:textId="3B07D011" w:rsidR="00FF51B4" w:rsidRDefault="00FF51B4" w:rsidP="003803C1">
      <w:pPr>
        <w:ind w:left="567" w:hanging="567"/>
        <w:jc w:val="left"/>
        <w:rPr>
          <w:rFonts w:cs="Arial"/>
          <w:lang w:val="en-CA"/>
        </w:rPr>
      </w:pPr>
      <w:r w:rsidRPr="00F902A9">
        <w:rPr>
          <w:rFonts w:cs="Arial"/>
          <w:lang w:val="en-CA"/>
        </w:rPr>
        <w:t>[</w:t>
      </w:r>
      <w:r w:rsidR="00DC6997" w:rsidRPr="00F902A9">
        <w:rPr>
          <w:rFonts w:cs="Arial"/>
          <w:lang w:val="en-CA"/>
        </w:rPr>
        <w:t>1</w:t>
      </w:r>
      <w:r w:rsidR="009C293E" w:rsidRPr="00F902A9">
        <w:rPr>
          <w:rFonts w:cs="Arial"/>
          <w:lang w:val="en-CA"/>
        </w:rPr>
        <w:t>2</w:t>
      </w:r>
      <w:r w:rsidRPr="00F902A9">
        <w:rPr>
          <w:rFonts w:cs="Arial"/>
          <w:lang w:val="en-CA"/>
        </w:rPr>
        <w:t>]</w:t>
      </w:r>
      <w:r w:rsidRPr="00F902A9">
        <w:rPr>
          <w:rFonts w:cs="Arial"/>
          <w:lang w:val="en-CA"/>
        </w:rPr>
        <w:tab/>
      </w:r>
      <w:r w:rsidR="00F902A9" w:rsidRPr="00F902A9">
        <w:rPr>
          <w:rFonts w:cs="Arial"/>
        </w:rPr>
        <w:t>R2-2505859</w:t>
      </w:r>
      <w:r w:rsidR="00F902A9" w:rsidRPr="00F902A9">
        <w:rPr>
          <w:rFonts w:cs="Arial"/>
        </w:rPr>
        <w:t xml:space="preserve">, </w:t>
      </w:r>
      <w:r w:rsidRPr="00F902A9">
        <w:rPr>
          <w:rFonts w:cs="Arial"/>
          <w:lang w:val="en-CA"/>
        </w:rPr>
        <w:t>Report of email discussion [POST130][</w:t>
      </w:r>
      <w:proofErr w:type="gramStart"/>
      <w:r w:rsidRPr="00F902A9">
        <w:rPr>
          <w:rFonts w:cs="Arial"/>
          <w:lang w:val="en-CA"/>
        </w:rPr>
        <w:t>031][</w:t>
      </w:r>
      <w:proofErr w:type="gramEnd"/>
      <w:r w:rsidRPr="00F902A9">
        <w:rPr>
          <w:rFonts w:cs="Arial"/>
          <w:lang w:val="en-CA"/>
        </w:rPr>
        <w:t>AI PHY] NW side data collection, Ericsson/ZTE, RAN2-13</w:t>
      </w:r>
      <w:r w:rsidR="00F902A9" w:rsidRPr="00F902A9">
        <w:rPr>
          <w:rFonts w:cs="Arial"/>
          <w:lang w:val="en-CA"/>
        </w:rPr>
        <w:t>1</w:t>
      </w:r>
      <w:r w:rsidRPr="00F902A9">
        <w:rPr>
          <w:rFonts w:cs="Arial"/>
          <w:lang w:val="en-CA"/>
        </w:rPr>
        <w:t>, Bangalore, India, August 2025.</w:t>
      </w:r>
    </w:p>
    <w:p w14:paraId="2C8C6447" w14:textId="7CCD6D9C" w:rsidR="00640FF1" w:rsidRPr="006A4099" w:rsidRDefault="00665BC8" w:rsidP="003803C1">
      <w:pPr>
        <w:pStyle w:val="Heading1"/>
        <w:rPr>
          <w:sz w:val="32"/>
          <w:szCs w:val="32"/>
        </w:rPr>
      </w:pPr>
      <w:r>
        <w:rPr>
          <w:sz w:val="32"/>
          <w:szCs w:val="32"/>
        </w:rPr>
        <w:t>6</w:t>
      </w:r>
      <w:r w:rsidR="00640FF1" w:rsidRPr="006A4099">
        <w:rPr>
          <w:sz w:val="32"/>
          <w:szCs w:val="32"/>
        </w:rPr>
        <w:t xml:space="preserve">. </w:t>
      </w:r>
      <w:r w:rsidR="00640FF1">
        <w:rPr>
          <w:sz w:val="32"/>
          <w:szCs w:val="32"/>
        </w:rPr>
        <w:t>Annex (Agreements regarding network side data collection)</w:t>
      </w:r>
    </w:p>
    <w:p w14:paraId="1B5BBCED" w14:textId="77777777" w:rsidR="00640FF1" w:rsidRPr="00A928AE" w:rsidRDefault="00640FF1" w:rsidP="003803C1">
      <w:pPr>
        <w:jc w:val="left"/>
        <w:rPr>
          <w:u w:val="single"/>
        </w:rPr>
      </w:pPr>
      <w:r w:rsidRPr="00A928AE">
        <w:rPr>
          <w:u w:val="single"/>
        </w:rPr>
        <w:t>RAN2-126 agreements</w:t>
      </w:r>
      <w:r>
        <w:rPr>
          <w:u w:val="single"/>
        </w:rPr>
        <w:t xml:space="preserve"> [1]:</w:t>
      </w:r>
    </w:p>
    <w:p w14:paraId="296B9855" w14:textId="77777777" w:rsidR="00640FF1" w:rsidRDefault="00640FF1" w:rsidP="003803C1">
      <w:pPr>
        <w:jc w:val="left"/>
      </w:pPr>
    </w:p>
    <w:p w14:paraId="1FBFAC41" w14:textId="77777777" w:rsidR="00640FF1" w:rsidRPr="00174730" w:rsidRDefault="00640FF1" w:rsidP="003803C1">
      <w:pPr>
        <w:pStyle w:val="Doc-text2"/>
        <w:pBdr>
          <w:top w:val="single" w:sz="4" w:space="1" w:color="auto"/>
          <w:left w:val="single" w:sz="4" w:space="4" w:color="auto"/>
          <w:bottom w:val="single" w:sz="4" w:space="1" w:color="auto"/>
          <w:right w:val="single" w:sz="4" w:space="4" w:color="auto"/>
        </w:pBdr>
        <w:rPr>
          <w:b/>
          <w:bCs/>
          <w:lang w:val="en-US"/>
        </w:rPr>
      </w:pPr>
      <w:r w:rsidRPr="00174730">
        <w:rPr>
          <w:b/>
          <w:bCs/>
          <w:lang w:val="en-US"/>
        </w:rPr>
        <w:t xml:space="preserve">Agreements for beam management </w:t>
      </w:r>
    </w:p>
    <w:p w14:paraId="173FF602" w14:textId="77777777" w:rsidR="00640FF1" w:rsidRPr="00174730" w:rsidRDefault="00640FF1" w:rsidP="003803C1">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1</w:t>
      </w:r>
      <w:proofErr w:type="gramStart"/>
      <w:r w:rsidRPr="00174730">
        <w:rPr>
          <w:lang w:val="en-US"/>
        </w:rPr>
        <w:t xml:space="preserve">. </w:t>
      </w:r>
      <w:r w:rsidRPr="00174730">
        <w:rPr>
          <w:lang w:val="en-US"/>
        </w:rPr>
        <w:tab/>
        <w:t>For</w:t>
      </w:r>
      <w:proofErr w:type="gramEnd"/>
      <w:r w:rsidRPr="00174730">
        <w:rPr>
          <w:lang w:val="en-US"/>
        </w:rPr>
        <w:t xml:space="preserve">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0BCD6DA4" w14:textId="77777777" w:rsidR="00640FF1" w:rsidRPr="00174730" w:rsidRDefault="00640FF1" w:rsidP="003803C1">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2.</w:t>
      </w:r>
      <w:r w:rsidRPr="00174730">
        <w:rPr>
          <w:lang w:val="en-US"/>
        </w:rPr>
        <w:tab/>
        <w:t>Immediate MDT is the baseline framework for OAM-centric data collection for the training of a network-sided model</w:t>
      </w:r>
    </w:p>
    <w:p w14:paraId="62F3E7EB" w14:textId="77777777" w:rsidR="00640FF1" w:rsidRPr="00174730" w:rsidRDefault="00640FF1" w:rsidP="003803C1">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3.</w:t>
      </w:r>
      <w:r w:rsidRPr="00174730">
        <w:rPr>
          <w:lang w:val="en-US"/>
        </w:rPr>
        <w:tab/>
        <w:t>Enhance the immediate MDT framework to support periodical reporting. FFS whether and what event-based reporting is supported and FFS on network request reporting.</w:t>
      </w:r>
    </w:p>
    <w:p w14:paraId="42151D2E" w14:textId="77777777" w:rsidR="00640FF1" w:rsidRPr="00174730" w:rsidRDefault="00640FF1" w:rsidP="003803C1">
      <w:pPr>
        <w:jc w:val="left"/>
      </w:pPr>
    </w:p>
    <w:p w14:paraId="79D27129" w14:textId="77777777" w:rsidR="00640FF1" w:rsidRPr="00776A1E" w:rsidRDefault="00640FF1" w:rsidP="003803C1">
      <w:pPr>
        <w:jc w:val="left"/>
        <w:rPr>
          <w:u w:val="single"/>
        </w:rPr>
      </w:pPr>
      <w:r w:rsidRPr="00776A1E">
        <w:rPr>
          <w:u w:val="single"/>
        </w:rPr>
        <w:t>RAN2-127 agreements [2]:</w:t>
      </w:r>
    </w:p>
    <w:p w14:paraId="194C31E0" w14:textId="77777777" w:rsidR="00640FF1" w:rsidRPr="00776A1E" w:rsidRDefault="00640FF1" w:rsidP="003803C1">
      <w:pPr>
        <w:jc w:val="left"/>
      </w:pPr>
    </w:p>
    <w:p w14:paraId="1B221B25" w14:textId="77777777" w:rsidR="00640FF1" w:rsidRPr="00776A1E" w:rsidRDefault="00640FF1" w:rsidP="003803C1">
      <w:pPr>
        <w:pStyle w:val="Doc-text2"/>
        <w:pBdr>
          <w:top w:val="single" w:sz="4" w:space="1" w:color="auto"/>
          <w:left w:val="single" w:sz="4" w:space="4" w:color="auto"/>
          <w:bottom w:val="single" w:sz="4" w:space="1" w:color="auto"/>
          <w:right w:val="single" w:sz="4" w:space="4" w:color="auto"/>
        </w:pBdr>
        <w:rPr>
          <w:b/>
          <w:bCs/>
          <w:lang w:val="en-US"/>
        </w:rPr>
      </w:pPr>
      <w:r w:rsidRPr="00776A1E">
        <w:rPr>
          <w:b/>
          <w:bCs/>
          <w:lang w:val="en-US"/>
        </w:rPr>
        <w:t>Agreements</w:t>
      </w:r>
    </w:p>
    <w:p w14:paraId="067819D6" w14:textId="77777777" w:rsidR="00640FF1" w:rsidRPr="00776A1E" w:rsidRDefault="00640FF1" w:rsidP="003803C1">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rPr>
          <w:lang w:val="en-US"/>
        </w:rPr>
        <w:lastRenderedPageBreak/>
        <w:t xml:space="preserve">As the baseline </w:t>
      </w:r>
      <w:proofErr w:type="gramStart"/>
      <w:r w:rsidRPr="00776A1E">
        <w:rPr>
          <w:lang w:val="en-US"/>
        </w:rPr>
        <w:t>approach</w:t>
      </w:r>
      <w:proofErr w:type="gramEnd"/>
      <w:r w:rsidRPr="00776A1E">
        <w:rPr>
          <w:lang w:val="en-US"/>
        </w:rPr>
        <w:t xml:space="preserve">,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4883CD7B" w14:textId="77777777" w:rsidR="00640FF1" w:rsidRPr="00776A1E" w:rsidRDefault="00640FF1" w:rsidP="003803C1">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rPr>
          <w:lang w:val="en-US"/>
        </w:rPr>
        <w:t xml:space="preserve">UE stores the logged training data at AS layer with a minimum AS layer memory size supported by the UE. FFS on the memory size.  This is across </w:t>
      </w:r>
      <w:proofErr w:type="gramStart"/>
      <w:r w:rsidRPr="00776A1E">
        <w:rPr>
          <w:lang w:val="en-US"/>
        </w:rPr>
        <w:t>all use</w:t>
      </w:r>
      <w:proofErr w:type="gramEnd"/>
      <w:r w:rsidRPr="00776A1E">
        <w:rPr>
          <w:lang w:val="en-US"/>
        </w:rPr>
        <w:t xml:space="preserve"> cases</w:t>
      </w:r>
    </w:p>
    <w:p w14:paraId="036EBE01" w14:textId="77777777" w:rsidR="00640FF1" w:rsidRPr="00776A1E" w:rsidRDefault="00640FF1" w:rsidP="003803C1">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rPr>
          <w:lang w:val="en-US"/>
        </w:rPr>
        <w:t xml:space="preserve">When UE reaches its buffer limitation the UE stops measurement for data collection purposes and logging.   </w:t>
      </w:r>
    </w:p>
    <w:p w14:paraId="4A7BE96E" w14:textId="77777777" w:rsidR="00640FF1" w:rsidRPr="00776A1E" w:rsidRDefault="00640FF1" w:rsidP="003803C1">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rPr>
          <w:lang w:val="en-US"/>
        </w:rPr>
        <w:t xml:space="preserve">Measurements for data collection purposes and logging based can be controlled based on power state of the UE.  It is up to </w:t>
      </w:r>
      <w:proofErr w:type="gramStart"/>
      <w:r w:rsidRPr="00776A1E">
        <w:rPr>
          <w:lang w:val="en-US"/>
        </w:rPr>
        <w:t>UE</w:t>
      </w:r>
      <w:proofErr w:type="gramEnd"/>
      <w:r w:rsidRPr="00776A1E">
        <w:rPr>
          <w:lang w:val="en-US"/>
        </w:rPr>
        <w:t xml:space="preserve"> implementation how the UE determines power state.  FFS whether the UE stops autonomously or if it reports to the network.   </w:t>
      </w:r>
    </w:p>
    <w:p w14:paraId="0EB6FC3A" w14:textId="77777777" w:rsidR="00640FF1" w:rsidRPr="00776A1E" w:rsidRDefault="00640FF1" w:rsidP="003803C1">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rPr>
          <w:lang w:val="en-US"/>
        </w:rPr>
        <w:t>FFS whether AS buffer event based reporting is supported.  FFS if we send availability indication or full report if it is supported</w:t>
      </w:r>
    </w:p>
    <w:p w14:paraId="1CF6F9B1" w14:textId="77777777" w:rsidR="00640FF1" w:rsidRPr="00776A1E" w:rsidRDefault="00640FF1" w:rsidP="003803C1">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t>FFS on event-based data collection/logging</w:t>
      </w:r>
    </w:p>
    <w:p w14:paraId="49D5ACC1" w14:textId="77777777" w:rsidR="00640FF1" w:rsidRPr="00776A1E" w:rsidRDefault="00640FF1" w:rsidP="003803C1">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776A1E">
        <w:t xml:space="preserve">On-demand request from the network is supported.   FFS details on signalling </w:t>
      </w:r>
    </w:p>
    <w:p w14:paraId="25513D75" w14:textId="77777777" w:rsidR="00640FF1" w:rsidRPr="00776A1E" w:rsidRDefault="00640FF1" w:rsidP="003803C1">
      <w:pPr>
        <w:jc w:val="left"/>
      </w:pPr>
    </w:p>
    <w:p w14:paraId="38AF8713" w14:textId="77777777" w:rsidR="00640FF1" w:rsidRPr="00776A1E" w:rsidRDefault="00640FF1" w:rsidP="003803C1">
      <w:pPr>
        <w:pStyle w:val="Doc-text2"/>
        <w:pBdr>
          <w:top w:val="single" w:sz="4" w:space="1" w:color="auto"/>
          <w:left w:val="single" w:sz="4" w:space="4" w:color="auto"/>
          <w:bottom w:val="single" w:sz="4" w:space="1" w:color="auto"/>
          <w:right w:val="single" w:sz="4" w:space="4" w:color="auto"/>
        </w:pBdr>
        <w:rPr>
          <w:b/>
          <w:bCs/>
          <w:lang w:val="en-US"/>
        </w:rPr>
      </w:pPr>
      <w:r w:rsidRPr="00776A1E">
        <w:rPr>
          <w:b/>
          <w:bCs/>
          <w:lang w:val="en-US"/>
        </w:rPr>
        <w:t xml:space="preserve">Agreements </w:t>
      </w:r>
    </w:p>
    <w:p w14:paraId="40DDA803" w14:textId="77777777" w:rsidR="00640FF1" w:rsidRPr="00776A1E" w:rsidRDefault="00640FF1" w:rsidP="003803C1">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776A1E">
        <w:rPr>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12835934" w14:textId="77777777" w:rsidR="00640FF1" w:rsidRPr="00776A1E" w:rsidRDefault="00640FF1" w:rsidP="003803C1">
      <w:pPr>
        <w:pStyle w:val="Doc-text2"/>
        <w:numPr>
          <w:ilvl w:val="0"/>
          <w:numId w:val="13"/>
        </w:numPr>
        <w:pBdr>
          <w:top w:val="single" w:sz="4" w:space="1" w:color="auto"/>
          <w:left w:val="single" w:sz="4" w:space="4" w:color="auto"/>
          <w:bottom w:val="single" w:sz="4" w:space="1" w:color="auto"/>
          <w:right w:val="single" w:sz="4" w:space="4" w:color="auto"/>
        </w:pBdr>
        <w:rPr>
          <w:i/>
          <w:iCs/>
          <w:lang w:val="en-US"/>
        </w:rPr>
      </w:pPr>
      <w:r w:rsidRPr="00776A1E">
        <w:rPr>
          <w:lang w:val="en-US"/>
        </w:rPr>
        <w:t xml:space="preserve">Data collection report will not be transmitted over SRB1.  FFS which SRB is used. </w:t>
      </w:r>
    </w:p>
    <w:p w14:paraId="5401D8C3" w14:textId="77777777" w:rsidR="00640FF1" w:rsidRPr="00776A1E" w:rsidRDefault="00640FF1" w:rsidP="003803C1">
      <w:pPr>
        <w:jc w:val="left"/>
      </w:pPr>
    </w:p>
    <w:p w14:paraId="268A50CC" w14:textId="321143E2" w:rsidR="00ED6CED" w:rsidRPr="00776A1E" w:rsidRDefault="00ED6CED" w:rsidP="003803C1">
      <w:pPr>
        <w:jc w:val="left"/>
        <w:rPr>
          <w:u w:val="single"/>
        </w:rPr>
      </w:pPr>
      <w:r w:rsidRPr="00776A1E">
        <w:rPr>
          <w:u w:val="single"/>
        </w:rPr>
        <w:t>RAN2-127bis agreements [3]:</w:t>
      </w:r>
    </w:p>
    <w:p w14:paraId="45C4B616" w14:textId="77777777" w:rsidR="00ED6CED" w:rsidRPr="00776A1E" w:rsidRDefault="00ED6CED" w:rsidP="003803C1">
      <w:pPr>
        <w:jc w:val="left"/>
      </w:pPr>
    </w:p>
    <w:p w14:paraId="0116BCD7" w14:textId="77777777" w:rsidR="00BD6BFE" w:rsidRPr="00776A1E" w:rsidRDefault="00BD6BFE" w:rsidP="003803C1">
      <w:pPr>
        <w:pStyle w:val="Doc-text2"/>
        <w:pBdr>
          <w:top w:val="single" w:sz="4" w:space="1" w:color="auto"/>
          <w:left w:val="single" w:sz="4" w:space="0" w:color="auto"/>
          <w:bottom w:val="single" w:sz="4" w:space="1" w:color="auto"/>
          <w:right w:val="single" w:sz="4" w:space="1" w:color="auto"/>
        </w:pBdr>
        <w:rPr>
          <w:b/>
          <w:bCs/>
        </w:rPr>
      </w:pPr>
      <w:r w:rsidRPr="00776A1E">
        <w:rPr>
          <w:b/>
          <w:bCs/>
        </w:rPr>
        <w:t>Agreements on NW side data collection</w:t>
      </w:r>
    </w:p>
    <w:p w14:paraId="60572692" w14:textId="77777777" w:rsidR="00BD6BFE" w:rsidRPr="00776A1E" w:rsidRDefault="00BD6BFE" w:rsidP="003803C1">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76A1E">
        <w:rPr>
          <w:b w:val="0"/>
          <w:bCs/>
        </w:rPr>
        <w:t>Periodic logging is supported for training data collection procedure in R19</w:t>
      </w:r>
    </w:p>
    <w:p w14:paraId="0A6F9E2A" w14:textId="77777777" w:rsidR="00BD6BFE" w:rsidRPr="00776A1E" w:rsidRDefault="00BD6BFE" w:rsidP="003803C1">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76A1E">
        <w:rPr>
          <w:b w:val="0"/>
          <w:bCs/>
        </w:rPr>
        <w:t xml:space="preserve">Event-triggered data logging will be supported.  At least radio </w:t>
      </w:r>
      <w:proofErr w:type="gramStart"/>
      <w:r w:rsidRPr="00776A1E">
        <w:rPr>
          <w:b w:val="0"/>
          <w:bCs/>
        </w:rPr>
        <w:t>condition based</w:t>
      </w:r>
      <w:proofErr w:type="gramEnd"/>
      <w:r w:rsidRPr="00776A1E">
        <w:rPr>
          <w:b w:val="0"/>
          <w:bCs/>
        </w:rPr>
        <w:t xml:space="preserve"> event triggered logging will be supported.  FFS the details of radio </w:t>
      </w:r>
      <w:proofErr w:type="gramStart"/>
      <w:r w:rsidRPr="00776A1E">
        <w:rPr>
          <w:b w:val="0"/>
          <w:bCs/>
        </w:rPr>
        <w:t>condition based</w:t>
      </w:r>
      <w:proofErr w:type="gramEnd"/>
      <w:r w:rsidRPr="00776A1E">
        <w:rPr>
          <w:b w:val="0"/>
          <w:bCs/>
        </w:rPr>
        <w:t xml:space="preserve"> event.  FFS if other events are supported.   </w:t>
      </w:r>
    </w:p>
    <w:p w14:paraId="77135824" w14:textId="77777777" w:rsidR="00BD6BFE" w:rsidRPr="00776A1E" w:rsidRDefault="00BD6BFE" w:rsidP="003803C1">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76A1E">
        <w:rPr>
          <w:b w:val="0"/>
          <w:bCs/>
        </w:rPr>
        <w:t xml:space="preserve">Periodic reporting of logged data is not supported.   </w:t>
      </w:r>
    </w:p>
    <w:p w14:paraId="3C2967B2" w14:textId="77777777" w:rsidR="00BD6BFE" w:rsidRPr="00776A1E" w:rsidRDefault="00BD6BFE" w:rsidP="003803C1">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76A1E">
        <w:rPr>
          <w:b w:val="0"/>
          <w:bCs/>
        </w:rPr>
        <w:t xml:space="preserve">On-demand reporting of the logged measurements will be specified </w:t>
      </w:r>
    </w:p>
    <w:p w14:paraId="1B7BF301" w14:textId="77777777" w:rsidR="00BD6BFE" w:rsidRPr="00776A1E" w:rsidRDefault="00BD6BFE" w:rsidP="003803C1">
      <w:pPr>
        <w:pStyle w:val="Agreement"/>
        <w:numPr>
          <w:ilvl w:val="0"/>
          <w:numId w:val="18"/>
        </w:numPr>
        <w:pBdr>
          <w:top w:val="single" w:sz="4" w:space="1" w:color="auto"/>
          <w:left w:val="single" w:sz="4" w:space="0" w:color="auto"/>
          <w:bottom w:val="single" w:sz="4" w:space="1" w:color="auto"/>
          <w:right w:val="single" w:sz="4" w:space="1" w:color="auto"/>
        </w:pBdr>
        <w:rPr>
          <w:b w:val="0"/>
          <w:bCs/>
        </w:rPr>
      </w:pPr>
      <w:bookmarkStart w:id="5" w:name="_Hlk205988559"/>
      <w:r w:rsidRPr="00776A1E">
        <w:rPr>
          <w:b w:val="0"/>
          <w:bCs/>
        </w:rPr>
        <w:t>UEInformationRequest</w:t>
      </w:r>
      <w:r w:rsidRPr="00776A1E">
        <w:rPr>
          <w:rFonts w:hint="eastAsia"/>
          <w:b w:val="0"/>
          <w:bCs/>
        </w:rPr>
        <w:t>/</w:t>
      </w:r>
      <w:proofErr w:type="spellStart"/>
      <w:r w:rsidRPr="00776A1E">
        <w:rPr>
          <w:b w:val="0"/>
          <w:bCs/>
        </w:rPr>
        <w:t>UEInformationResponse</w:t>
      </w:r>
      <w:proofErr w:type="spellEnd"/>
      <w:r w:rsidRPr="00776A1E">
        <w:rPr>
          <w:rFonts w:hint="eastAsia"/>
          <w:b w:val="0"/>
          <w:bCs/>
        </w:rPr>
        <w:t xml:space="preserve"> </w:t>
      </w:r>
      <w:r w:rsidRPr="00776A1E">
        <w:rPr>
          <w:b w:val="0"/>
          <w:bCs/>
        </w:rPr>
        <w:t>is</w:t>
      </w:r>
      <w:r w:rsidRPr="00776A1E">
        <w:rPr>
          <w:rFonts w:hint="eastAsia"/>
          <w:b w:val="0"/>
          <w:bCs/>
        </w:rPr>
        <w:t xml:space="preserve"> used for on-demand reporting of </w:t>
      </w:r>
      <w:r w:rsidRPr="00776A1E">
        <w:rPr>
          <w:b w:val="0"/>
          <w:bCs/>
        </w:rPr>
        <w:t>AI/ML training data collection</w:t>
      </w:r>
      <w:r w:rsidRPr="00776A1E">
        <w:rPr>
          <w:rFonts w:hint="eastAsia"/>
          <w:b w:val="0"/>
          <w:bCs/>
        </w:rPr>
        <w:t>.</w:t>
      </w:r>
      <w:r w:rsidRPr="00776A1E">
        <w:rPr>
          <w:b w:val="0"/>
          <w:bCs/>
        </w:rPr>
        <w:t xml:space="preserve">   FFS of details of the message</w:t>
      </w:r>
    </w:p>
    <w:bookmarkEnd w:id="5"/>
    <w:p w14:paraId="7D2630F2" w14:textId="41936635" w:rsidR="00BD6BFE" w:rsidRPr="00776A1E" w:rsidRDefault="00BD6BFE" w:rsidP="003803C1">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76A1E">
        <w:rPr>
          <w:b w:val="0"/>
          <w:bCs/>
        </w:rPr>
        <w:t xml:space="preserve">The UE can indicate the availability of logged data to the network to assist network to trigger UEInformationRequest.  FFS trigger/definition of availability indication.   and FFS how data availability indication is sent to the network.  </w:t>
      </w:r>
    </w:p>
    <w:p w14:paraId="3D30ADF9" w14:textId="77777777" w:rsidR="00BD6BFE" w:rsidRPr="00776A1E" w:rsidRDefault="00BD6BFE" w:rsidP="003803C1">
      <w:pPr>
        <w:pStyle w:val="Agreement"/>
        <w:numPr>
          <w:ilvl w:val="0"/>
          <w:numId w:val="18"/>
        </w:numPr>
        <w:pBdr>
          <w:top w:val="single" w:sz="4" w:space="1" w:color="auto"/>
          <w:left w:val="single" w:sz="4" w:space="0" w:color="auto"/>
          <w:bottom w:val="single" w:sz="4" w:space="1" w:color="auto"/>
          <w:right w:val="single" w:sz="4" w:space="1" w:color="auto"/>
        </w:pBdr>
        <w:rPr>
          <w:b w:val="0"/>
        </w:rPr>
      </w:pPr>
      <w:r w:rsidRPr="00776A1E">
        <w:rPr>
          <w:b w:val="0"/>
        </w:rPr>
        <w:t>Low priority SRB will be used.    FFS new SRB or use of SRB4</w:t>
      </w:r>
    </w:p>
    <w:p w14:paraId="0F8EFF41" w14:textId="77777777" w:rsidR="00BD6BFE" w:rsidRPr="00776A1E" w:rsidRDefault="00BD6BFE" w:rsidP="003803C1">
      <w:pPr>
        <w:pStyle w:val="Agreement"/>
        <w:numPr>
          <w:ilvl w:val="0"/>
          <w:numId w:val="18"/>
        </w:numPr>
        <w:pBdr>
          <w:top w:val="single" w:sz="4" w:space="1" w:color="auto"/>
          <w:left w:val="single" w:sz="4" w:space="0" w:color="auto"/>
          <w:bottom w:val="single" w:sz="4" w:space="1" w:color="auto"/>
          <w:right w:val="single" w:sz="4" w:space="1" w:color="auto"/>
        </w:pBdr>
        <w:rPr>
          <w:b w:val="0"/>
        </w:rPr>
      </w:pPr>
      <w:r w:rsidRPr="00776A1E">
        <w:rPr>
          <w:b w:val="0"/>
        </w:rPr>
        <w:t>For data collection for both NW-sided/UE sided BM model training, at least L1-RSRPs and/or beam-IDs needs to be collected by UE.  FFS if other data needs to be collected based on RAN1 progress.</w:t>
      </w:r>
    </w:p>
    <w:p w14:paraId="2A3652E4" w14:textId="77777777" w:rsidR="00BD6BFE" w:rsidRPr="00776A1E" w:rsidRDefault="00BD6BFE" w:rsidP="003803C1">
      <w:pPr>
        <w:jc w:val="left"/>
      </w:pPr>
    </w:p>
    <w:p w14:paraId="6EBCE9AE" w14:textId="2757CA28" w:rsidR="000C2C3C" w:rsidRPr="00776A1E" w:rsidRDefault="000C2C3C" w:rsidP="003803C1">
      <w:pPr>
        <w:jc w:val="left"/>
        <w:rPr>
          <w:u w:val="single"/>
        </w:rPr>
      </w:pPr>
      <w:r w:rsidRPr="00776A1E">
        <w:rPr>
          <w:u w:val="single"/>
        </w:rPr>
        <w:t>RAN2-128 agreements [4]:</w:t>
      </w:r>
    </w:p>
    <w:p w14:paraId="669768D2" w14:textId="77777777" w:rsidR="000C2C3C" w:rsidRPr="00776A1E" w:rsidRDefault="000C2C3C" w:rsidP="003803C1">
      <w:pPr>
        <w:jc w:val="left"/>
      </w:pPr>
    </w:p>
    <w:tbl>
      <w:tblPr>
        <w:tblStyle w:val="TableGrid"/>
        <w:tblW w:w="0" w:type="auto"/>
        <w:tblInd w:w="1255" w:type="dxa"/>
        <w:tblLook w:val="04A0" w:firstRow="1" w:lastRow="0" w:firstColumn="1" w:lastColumn="0" w:noHBand="0" w:noVBand="1"/>
      </w:tblPr>
      <w:tblGrid>
        <w:gridCol w:w="8374"/>
      </w:tblGrid>
      <w:tr w:rsidR="001F04B0" w:rsidRPr="00776A1E" w14:paraId="16DDC84F" w14:textId="77777777" w:rsidTr="001F04B0">
        <w:tc>
          <w:tcPr>
            <w:tcW w:w="8374" w:type="dxa"/>
          </w:tcPr>
          <w:p w14:paraId="45061C0B" w14:textId="54A3A3DB" w:rsidR="00075E9A" w:rsidRPr="00776A1E" w:rsidRDefault="00075E9A" w:rsidP="003803C1">
            <w:pPr>
              <w:widowControl w:val="0"/>
              <w:overflowPunct/>
              <w:autoSpaceDE/>
              <w:autoSpaceDN/>
              <w:adjustRightInd/>
              <w:spacing w:after="0"/>
              <w:jc w:val="left"/>
              <w:textAlignment w:val="auto"/>
              <w:rPr>
                <w:rFonts w:eastAsia="MS Mincho" w:cs="Arial"/>
                <w:b/>
                <w:iCs/>
              </w:rPr>
            </w:pPr>
            <w:r w:rsidRPr="00776A1E">
              <w:rPr>
                <w:rFonts w:eastAsia="MS Mincho" w:cs="Arial"/>
                <w:b/>
                <w:iCs/>
              </w:rPr>
              <w:t>Agreements on NW side data collection:</w:t>
            </w:r>
          </w:p>
          <w:p w14:paraId="7A456E41" w14:textId="77777777" w:rsidR="00075E9A" w:rsidRPr="00776A1E" w:rsidRDefault="00075E9A" w:rsidP="003803C1">
            <w:pPr>
              <w:widowControl w:val="0"/>
              <w:overflowPunct/>
              <w:autoSpaceDE/>
              <w:autoSpaceDN/>
              <w:adjustRightInd/>
              <w:spacing w:after="0"/>
              <w:jc w:val="left"/>
              <w:textAlignment w:val="auto"/>
              <w:rPr>
                <w:rFonts w:eastAsia="MS Mincho" w:cs="Arial"/>
                <w:bCs/>
                <w:iCs/>
              </w:rPr>
            </w:pPr>
          </w:p>
          <w:p w14:paraId="097CB141" w14:textId="1FB161B0" w:rsidR="001F04B0" w:rsidRPr="00776A1E" w:rsidRDefault="001F04B0"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Focus on the following three radio condition event</w:t>
            </w:r>
            <w:r w:rsidR="00834521" w:rsidRPr="00776A1E">
              <w:rPr>
                <w:rFonts w:eastAsia="MS Mincho" w:cs="Arial"/>
                <w:bCs/>
                <w:iCs/>
              </w:rPr>
              <w:t>-</w:t>
            </w:r>
            <w:r w:rsidRPr="00776A1E">
              <w:rPr>
                <w:rFonts w:eastAsia="MS Mincho" w:cs="Arial"/>
                <w:bCs/>
                <w:iCs/>
              </w:rPr>
              <w:t>based logging:</w:t>
            </w:r>
          </w:p>
          <w:p w14:paraId="0FA8CA61" w14:textId="77777777" w:rsidR="001F04B0" w:rsidRPr="00776A1E" w:rsidRDefault="001F04B0" w:rsidP="003803C1">
            <w:pPr>
              <w:pStyle w:val="ListParagraph"/>
              <w:widowControl w:val="0"/>
              <w:numPr>
                <w:ilvl w:val="1"/>
                <w:numId w:val="20"/>
              </w:numPr>
              <w:overflowPunct/>
              <w:autoSpaceDE/>
              <w:autoSpaceDN/>
              <w:adjustRightInd/>
              <w:spacing w:after="0"/>
              <w:jc w:val="left"/>
              <w:textAlignment w:val="auto"/>
              <w:rPr>
                <w:rFonts w:eastAsia="MS Mincho" w:cs="Arial"/>
                <w:bCs/>
                <w:iCs/>
              </w:rPr>
            </w:pPr>
            <w:r w:rsidRPr="00776A1E">
              <w:rPr>
                <w:rFonts w:eastAsia="MS Mincho" w:cs="Arial"/>
                <w:bCs/>
                <w:iCs/>
              </w:rPr>
              <w:t xml:space="preserve">L3 serving cell measurement based (e.g. X1/X2 </w:t>
            </w:r>
            <w:proofErr w:type="gramStart"/>
            <w:r w:rsidRPr="00776A1E">
              <w:rPr>
                <w:rFonts w:eastAsia="MS Mincho" w:cs="Arial"/>
                <w:bCs/>
                <w:iCs/>
              </w:rPr>
              <w:t>similar to</w:t>
            </w:r>
            <w:proofErr w:type="gramEnd"/>
            <w:r w:rsidRPr="00776A1E">
              <w:rPr>
                <w:rFonts w:eastAsia="MS Mincho" w:cs="Arial"/>
                <w:bCs/>
                <w:iCs/>
              </w:rPr>
              <w:t xml:space="preserve"> A1/A2)</w:t>
            </w:r>
          </w:p>
          <w:p w14:paraId="5968B4D1" w14:textId="77777777" w:rsidR="001F04B0" w:rsidRPr="00776A1E" w:rsidRDefault="001F04B0" w:rsidP="003803C1">
            <w:pPr>
              <w:pStyle w:val="ListParagraph"/>
              <w:widowControl w:val="0"/>
              <w:numPr>
                <w:ilvl w:val="1"/>
                <w:numId w:val="20"/>
              </w:numPr>
              <w:overflowPunct/>
              <w:autoSpaceDE/>
              <w:autoSpaceDN/>
              <w:adjustRightInd/>
              <w:spacing w:after="0"/>
              <w:jc w:val="left"/>
              <w:textAlignment w:val="auto"/>
              <w:rPr>
                <w:rFonts w:eastAsia="MS Mincho" w:cs="Arial"/>
                <w:bCs/>
                <w:iCs/>
              </w:rPr>
            </w:pPr>
            <w:r w:rsidRPr="00776A1E">
              <w:rPr>
                <w:rFonts w:eastAsia="MS Mincho" w:cs="Arial"/>
                <w:bCs/>
                <w:iCs/>
              </w:rPr>
              <w:t xml:space="preserve">Beam based events (e.g. beam becomes </w:t>
            </w:r>
            <w:proofErr w:type="gramStart"/>
            <w:r w:rsidRPr="00776A1E">
              <w:rPr>
                <w:rFonts w:eastAsia="MS Mincho" w:cs="Arial"/>
                <w:bCs/>
                <w:iCs/>
              </w:rPr>
              <w:t>top-1</w:t>
            </w:r>
            <w:proofErr w:type="gramEnd"/>
            <w:r w:rsidRPr="00776A1E">
              <w:rPr>
                <w:rFonts w:eastAsia="MS Mincho" w:cs="Arial"/>
                <w:bCs/>
                <w:iCs/>
              </w:rPr>
              <w:t xml:space="preserve"> beam and number of measurements is less than configured value)</w:t>
            </w:r>
          </w:p>
          <w:p w14:paraId="20ED9E01" w14:textId="77777777" w:rsidR="001F04B0" w:rsidRPr="00776A1E" w:rsidRDefault="001F04B0" w:rsidP="003803C1">
            <w:pPr>
              <w:pStyle w:val="ListParagraph"/>
              <w:widowControl w:val="0"/>
              <w:numPr>
                <w:ilvl w:val="1"/>
                <w:numId w:val="20"/>
              </w:numPr>
              <w:overflowPunct/>
              <w:autoSpaceDE/>
              <w:autoSpaceDN/>
              <w:adjustRightInd/>
              <w:spacing w:after="0"/>
              <w:jc w:val="left"/>
              <w:textAlignment w:val="auto"/>
              <w:rPr>
                <w:rFonts w:eastAsia="MS Mincho" w:cs="Arial"/>
                <w:bCs/>
                <w:iCs/>
              </w:rPr>
            </w:pPr>
            <w:r w:rsidRPr="00776A1E">
              <w:rPr>
                <w:rFonts w:eastAsia="MS Mincho" w:cs="Arial"/>
                <w:bCs/>
                <w:iCs/>
              </w:rPr>
              <w:t>L1 beam level measurement</w:t>
            </w:r>
          </w:p>
          <w:p w14:paraId="56D34B4D" w14:textId="77777777" w:rsidR="001F04B0" w:rsidRPr="00776A1E" w:rsidRDefault="001F04B0"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Measurements on aperiodic CSI resources are not reported for NW sided data collection.</w:t>
            </w:r>
          </w:p>
          <w:p w14:paraId="02FCB8FF" w14:textId="77777777" w:rsidR="001F04B0" w:rsidRPr="00776A1E" w:rsidRDefault="001F04B0"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lastRenderedPageBreak/>
              <w:t>Data collection is controlled by the network.   The UE will not autonomously stop when low power state is detected.</w:t>
            </w:r>
          </w:p>
          <w:p w14:paraId="3451B0F4" w14:textId="77777777" w:rsidR="001F04B0" w:rsidRPr="00776A1E" w:rsidRDefault="001F04B0"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The UE reports to the network when the power state is low.  We will not specify how the UE determines low power state.   The network should de-configure the data collection (this can be captured in stage 2).</w:t>
            </w:r>
          </w:p>
          <w:p w14:paraId="3CFE61D3" w14:textId="77777777" w:rsidR="001F04B0" w:rsidRPr="00776A1E" w:rsidRDefault="001F04B0"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The UE reports to the network when buffer is or may become full.  FFS when it reports (before and/or after).</w:t>
            </w:r>
          </w:p>
          <w:p w14:paraId="25826808" w14:textId="7BC24A39" w:rsidR="001F04B0" w:rsidRPr="00776A1E" w:rsidRDefault="001F04B0"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The UE can report the reason for triggering of indication for the status (e.g. low power state, low memory).  FFS how this is signalled and if the reporting can be part of availability indication.</w:t>
            </w:r>
          </w:p>
        </w:tc>
      </w:tr>
    </w:tbl>
    <w:p w14:paraId="09A267D1" w14:textId="77777777" w:rsidR="000C2C3C" w:rsidRPr="00776A1E" w:rsidRDefault="000C2C3C" w:rsidP="003803C1">
      <w:pPr>
        <w:jc w:val="left"/>
      </w:pPr>
    </w:p>
    <w:p w14:paraId="21A7D3B3" w14:textId="5CC21822" w:rsidR="00B47486" w:rsidRPr="00776A1E" w:rsidRDefault="00B47486" w:rsidP="003803C1">
      <w:pPr>
        <w:jc w:val="left"/>
      </w:pPr>
      <w:r w:rsidRPr="00776A1E">
        <w:t>RAN2-129 agreements [5]:</w:t>
      </w:r>
    </w:p>
    <w:p w14:paraId="24C9D2A5" w14:textId="77777777" w:rsidR="00B47486" w:rsidRPr="00776A1E" w:rsidRDefault="00B47486" w:rsidP="003803C1">
      <w:pPr>
        <w:jc w:val="left"/>
      </w:pPr>
    </w:p>
    <w:tbl>
      <w:tblPr>
        <w:tblStyle w:val="TableGrid"/>
        <w:tblW w:w="8394" w:type="dxa"/>
        <w:tblInd w:w="1255" w:type="dxa"/>
        <w:tblLook w:val="04A0" w:firstRow="1" w:lastRow="0" w:firstColumn="1" w:lastColumn="0" w:noHBand="0" w:noVBand="1"/>
      </w:tblPr>
      <w:tblGrid>
        <w:gridCol w:w="8394"/>
      </w:tblGrid>
      <w:tr w:rsidR="00B47486" w14:paraId="67507DAC" w14:textId="77777777" w:rsidTr="001F0FDA">
        <w:trPr>
          <w:trHeight w:val="4669"/>
        </w:trPr>
        <w:tc>
          <w:tcPr>
            <w:tcW w:w="8394" w:type="dxa"/>
          </w:tcPr>
          <w:p w14:paraId="7D6D7A7F" w14:textId="54E3C899" w:rsidR="00B47486" w:rsidRPr="00776A1E" w:rsidRDefault="00B47486" w:rsidP="003803C1">
            <w:pPr>
              <w:widowControl w:val="0"/>
              <w:overflowPunct/>
              <w:autoSpaceDE/>
              <w:autoSpaceDN/>
              <w:adjustRightInd/>
              <w:spacing w:after="0"/>
              <w:jc w:val="left"/>
              <w:textAlignment w:val="auto"/>
              <w:rPr>
                <w:rFonts w:eastAsia="MS Mincho" w:cs="Arial"/>
                <w:b/>
                <w:iCs/>
              </w:rPr>
            </w:pPr>
            <w:r w:rsidRPr="00776A1E">
              <w:rPr>
                <w:rFonts w:eastAsia="MS Mincho" w:cs="Arial"/>
                <w:b/>
                <w:iCs/>
              </w:rPr>
              <w:t>Agreements on NW side data collection:</w:t>
            </w:r>
          </w:p>
          <w:p w14:paraId="57D06443" w14:textId="77777777" w:rsidR="00B47486" w:rsidRPr="00776A1E" w:rsidRDefault="00B47486" w:rsidP="003803C1">
            <w:pPr>
              <w:widowControl w:val="0"/>
              <w:overflowPunct/>
              <w:autoSpaceDE/>
              <w:autoSpaceDN/>
              <w:adjustRightInd/>
              <w:spacing w:after="0"/>
              <w:jc w:val="left"/>
              <w:textAlignment w:val="auto"/>
              <w:rPr>
                <w:rFonts w:eastAsia="MS Mincho" w:cs="Arial"/>
                <w:b/>
                <w:iCs/>
              </w:rPr>
            </w:pPr>
          </w:p>
          <w:p w14:paraId="6C0149B4" w14:textId="7199EEC9" w:rsidR="00B47486" w:rsidRPr="00776A1E" w:rsidRDefault="00B47486"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 xml:space="preserve">Support the use of L3 measurement event triggered (i.e. L3 serving cell measurements becoming worse/better than a threshold for TTT) to determine whether the UE performs logging or not.  L1 measurement event triggered will not be </w:t>
            </w:r>
            <w:proofErr w:type="spellStart"/>
            <w:r w:rsidRPr="00776A1E">
              <w:rPr>
                <w:rFonts w:eastAsia="MS Mincho" w:cs="Arial"/>
                <w:bCs/>
                <w:iCs/>
              </w:rPr>
              <w:t>supported.FFS</w:t>
            </w:r>
            <w:proofErr w:type="spellEnd"/>
            <w:r w:rsidRPr="00776A1E">
              <w:rPr>
                <w:rFonts w:eastAsia="MS Mincho" w:cs="Arial"/>
                <w:bCs/>
                <w:iCs/>
              </w:rPr>
              <w:t xml:space="preserve"> what to log</w:t>
            </w:r>
          </w:p>
          <w:p w14:paraId="08756A11" w14:textId="317366E7" w:rsidR="00B47486" w:rsidRPr="00776A1E" w:rsidRDefault="00B47486"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Low power bit indication is supported</w:t>
            </w:r>
          </w:p>
          <w:p w14:paraId="1B72C267" w14:textId="413A703F" w:rsidR="00B47486" w:rsidRPr="00776A1E" w:rsidRDefault="00B47486"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Data availability indication is supported.  FFS when this would be triggered</w:t>
            </w:r>
          </w:p>
          <w:p w14:paraId="1C98B40D" w14:textId="5D9B0A3E" w:rsidR="00B47486" w:rsidRPr="00776A1E" w:rsidRDefault="00B47486"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 xml:space="preserve">As baseline, the </w:t>
            </w:r>
            <w:proofErr w:type="spellStart"/>
            <w:r w:rsidRPr="00776A1E">
              <w:rPr>
                <w:rFonts w:eastAsia="MS Mincho" w:cs="Arial"/>
                <w:bCs/>
                <w:iCs/>
              </w:rPr>
              <w:t>UEInformationResponse</w:t>
            </w:r>
            <w:proofErr w:type="spellEnd"/>
            <w:r w:rsidRPr="00776A1E">
              <w:rPr>
                <w:rFonts w:eastAsia="MS Mincho" w:cs="Arial"/>
                <w:bCs/>
                <w:iCs/>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294006E7" w14:textId="6FE9E370" w:rsidR="00B47486" w:rsidRPr="00776A1E" w:rsidRDefault="00B47486"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 xml:space="preserve">UE retains logged data during handover (HO).  FFS if there </w:t>
            </w:r>
            <w:proofErr w:type="gramStart"/>
            <w:r w:rsidRPr="00776A1E">
              <w:rPr>
                <w:rFonts w:eastAsia="MS Mincho" w:cs="Arial"/>
                <w:bCs/>
                <w:iCs/>
              </w:rPr>
              <w:t>is</w:t>
            </w:r>
            <w:proofErr w:type="gramEnd"/>
            <w:r w:rsidRPr="00776A1E">
              <w:rPr>
                <w:rFonts w:eastAsia="MS Mincho" w:cs="Arial"/>
                <w:bCs/>
                <w:iCs/>
              </w:rPr>
              <w:t xml:space="preserve"> scenarios where the UE needs to release the data and how does the UE know and if control from network is needed</w:t>
            </w:r>
          </w:p>
          <w:p w14:paraId="18559DE4" w14:textId="6C0D7683" w:rsidR="00B47486" w:rsidRPr="00776A1E" w:rsidRDefault="00B47486"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776A1E">
              <w:rPr>
                <w:rFonts w:eastAsia="MS Mincho" w:cs="Arial"/>
                <w:bCs/>
                <w:iCs/>
              </w:rPr>
              <w:t>UE indicates availability of logged data during handover (i.e., within the RRCReconfigurationComplete message) (if data is retained in the UE).</w:t>
            </w:r>
          </w:p>
          <w:p w14:paraId="279702BB" w14:textId="4DC1673C" w:rsidR="00B47486" w:rsidRPr="00776A1E" w:rsidRDefault="00B47486" w:rsidP="003803C1">
            <w:pPr>
              <w:pStyle w:val="ListParagraph"/>
              <w:widowControl w:val="0"/>
              <w:numPr>
                <w:ilvl w:val="0"/>
                <w:numId w:val="20"/>
              </w:numPr>
              <w:overflowPunct/>
              <w:autoSpaceDE/>
              <w:autoSpaceDN/>
              <w:adjustRightInd/>
              <w:spacing w:after="0"/>
              <w:jc w:val="left"/>
              <w:textAlignment w:val="auto"/>
              <w:rPr>
                <w:rFonts w:cs="Arial"/>
                <w:i/>
                <w:noProof/>
                <w:sz w:val="18"/>
              </w:rPr>
            </w:pPr>
            <w:r w:rsidRPr="00776A1E">
              <w:rPr>
                <w:rFonts w:eastAsia="MS Mincho" w:cs="Arial"/>
                <w:bCs/>
                <w:iCs/>
              </w:rPr>
              <w:t>FFS how to handle idle/inactive and RLF cases and whether we have a unified.</w:t>
            </w:r>
            <w:r w:rsidRPr="00776A1E">
              <w:rPr>
                <w:rFonts w:cs="Arial"/>
                <w:i/>
                <w:noProof/>
                <w:sz w:val="18"/>
              </w:rPr>
              <w:t xml:space="preserve">   </w:t>
            </w:r>
          </w:p>
        </w:tc>
      </w:tr>
    </w:tbl>
    <w:p w14:paraId="263163FB" w14:textId="77777777" w:rsidR="00B47486" w:rsidRDefault="00B47486" w:rsidP="003803C1">
      <w:pPr>
        <w:jc w:val="left"/>
      </w:pPr>
    </w:p>
    <w:p w14:paraId="561D996B" w14:textId="77777777" w:rsidR="00A53007" w:rsidRDefault="00A53007" w:rsidP="003803C1">
      <w:pPr>
        <w:jc w:val="left"/>
      </w:pPr>
      <w:r>
        <w:t>RAN2-129bis agreements [6]:</w:t>
      </w:r>
    </w:p>
    <w:tbl>
      <w:tblPr>
        <w:tblStyle w:val="TableGrid"/>
        <w:tblW w:w="8394" w:type="dxa"/>
        <w:tblInd w:w="1255" w:type="dxa"/>
        <w:tblLook w:val="04A0" w:firstRow="1" w:lastRow="0" w:firstColumn="1" w:lastColumn="0" w:noHBand="0" w:noVBand="1"/>
      </w:tblPr>
      <w:tblGrid>
        <w:gridCol w:w="8394"/>
      </w:tblGrid>
      <w:tr w:rsidR="00A53007" w14:paraId="00CAB21D" w14:textId="77777777" w:rsidTr="00A53007">
        <w:trPr>
          <w:trHeight w:val="188"/>
        </w:trPr>
        <w:tc>
          <w:tcPr>
            <w:tcW w:w="8394" w:type="dxa"/>
          </w:tcPr>
          <w:p w14:paraId="489390F6" w14:textId="77777777" w:rsidR="00A53007" w:rsidRDefault="00A53007" w:rsidP="003803C1">
            <w:pPr>
              <w:widowControl w:val="0"/>
              <w:overflowPunct/>
              <w:autoSpaceDE/>
              <w:autoSpaceDN/>
              <w:adjustRightInd/>
              <w:spacing w:after="0"/>
              <w:jc w:val="left"/>
              <w:textAlignment w:val="auto"/>
              <w:rPr>
                <w:rFonts w:eastAsia="MS Mincho" w:cs="Arial"/>
                <w:b/>
                <w:iCs/>
              </w:rPr>
            </w:pPr>
            <w:r w:rsidRPr="00B47486">
              <w:rPr>
                <w:rFonts w:eastAsia="MS Mincho" w:cs="Arial"/>
                <w:b/>
                <w:iCs/>
              </w:rPr>
              <w:t>Agreements on N</w:t>
            </w:r>
            <w:r>
              <w:rPr>
                <w:rFonts w:eastAsia="MS Mincho" w:cs="Arial"/>
                <w:b/>
                <w:iCs/>
              </w:rPr>
              <w:t>W side</w:t>
            </w:r>
            <w:r w:rsidRPr="00B47486">
              <w:rPr>
                <w:rFonts w:eastAsia="MS Mincho" w:cs="Arial"/>
                <w:b/>
                <w:iCs/>
              </w:rPr>
              <w:t xml:space="preserve"> data collection</w:t>
            </w:r>
            <w:r>
              <w:rPr>
                <w:rFonts w:eastAsia="MS Mincho" w:cs="Arial"/>
                <w:b/>
                <w:iCs/>
              </w:rPr>
              <w:t>:</w:t>
            </w:r>
          </w:p>
          <w:p w14:paraId="602D0734" w14:textId="77777777" w:rsidR="00A53007" w:rsidRPr="00B47486" w:rsidRDefault="00A53007" w:rsidP="003803C1">
            <w:pPr>
              <w:widowControl w:val="0"/>
              <w:overflowPunct/>
              <w:autoSpaceDE/>
              <w:autoSpaceDN/>
              <w:adjustRightInd/>
              <w:spacing w:after="0"/>
              <w:jc w:val="left"/>
              <w:textAlignment w:val="auto"/>
              <w:rPr>
                <w:rFonts w:eastAsia="MS Mincho" w:cs="Arial"/>
                <w:b/>
                <w:iCs/>
              </w:rPr>
            </w:pPr>
          </w:p>
          <w:p w14:paraId="3A7A4DED" w14:textId="77777777" w:rsidR="00A53007" w:rsidRPr="005419F7" w:rsidRDefault="00A53007"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5419F7">
              <w:rPr>
                <w:rFonts w:eastAsia="MS Mincho" w:cs="Arial"/>
                <w:bCs/>
                <w:iCs/>
              </w:rPr>
              <w:t xml:space="preserve">Introduce 1-bit indication on whether to release or retain un-retrieved data in RRCReconfiguration during/before HO.  Source gNB decides whether the data should be kept.  The indication is provided in RRCReconfiguration (i.e. not in RRC Reconfiguration from target cell).   FFS </w:t>
            </w:r>
            <w:proofErr w:type="spellStart"/>
            <w:r w:rsidRPr="005419F7">
              <w:rPr>
                <w:rFonts w:eastAsia="MS Mincho" w:cs="Arial"/>
                <w:bCs/>
                <w:iCs/>
              </w:rPr>
              <w:t>signaling</w:t>
            </w:r>
            <w:proofErr w:type="spellEnd"/>
            <w:r w:rsidRPr="005419F7">
              <w:rPr>
                <w:rFonts w:eastAsia="MS Mincho" w:cs="Arial"/>
                <w:bCs/>
                <w:iCs/>
              </w:rPr>
              <w:t xml:space="preserve"> details.  </w:t>
            </w:r>
          </w:p>
          <w:p w14:paraId="010C567E" w14:textId="77777777" w:rsidR="00A53007" w:rsidRPr="005419F7" w:rsidRDefault="00A53007"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5419F7">
              <w:rPr>
                <w:rFonts w:eastAsia="MS Mincho" w:cs="Arial"/>
                <w:bCs/>
                <w:iCs/>
              </w:rPr>
              <w:t>Upon going to RRC_IDLE, RLF, or RRC_INACTIVE, UE discards any logged data</w:t>
            </w:r>
          </w:p>
          <w:p w14:paraId="515EC7A2" w14:textId="77777777" w:rsidR="00A53007" w:rsidRPr="005E4510" w:rsidRDefault="00A53007"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5E4510">
              <w:rPr>
                <w:rFonts w:eastAsia="MS Mincho" w:cs="Arial"/>
                <w:bCs/>
                <w:iCs/>
              </w:rPr>
              <w:t>Availability indication can be triggered due to:</w:t>
            </w:r>
          </w:p>
          <w:p w14:paraId="3C1D83F8" w14:textId="77777777" w:rsidR="00A53007" w:rsidRPr="005E4510" w:rsidRDefault="00A53007" w:rsidP="003803C1">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Full buffer being reached (if configured)</w:t>
            </w:r>
          </w:p>
          <w:p w14:paraId="535C9889" w14:textId="77777777" w:rsidR="00A53007" w:rsidRPr="005E4510" w:rsidRDefault="00A53007" w:rsidP="003803C1">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 xml:space="preserve">Buffer threshold being reached (if configured). </w:t>
            </w:r>
          </w:p>
          <w:p w14:paraId="225498A3" w14:textId="77777777" w:rsidR="00A53007" w:rsidRPr="005E4510" w:rsidRDefault="00A53007" w:rsidP="003803C1">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Low power (if configured)</w:t>
            </w:r>
          </w:p>
          <w:p w14:paraId="22706907" w14:textId="77777777" w:rsidR="00A53007" w:rsidRPr="005E4510" w:rsidRDefault="00A53007"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5E4510">
              <w:rPr>
                <w:rFonts w:eastAsia="MS Mincho" w:cs="Arial"/>
                <w:bCs/>
                <w:iCs/>
              </w:rPr>
              <w:t>The UE send a UAI that indicates:</w:t>
            </w:r>
          </w:p>
          <w:p w14:paraId="4D79F3C7" w14:textId="77777777" w:rsidR="00A53007" w:rsidRPr="005E4510" w:rsidRDefault="00A53007" w:rsidP="003803C1">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Data is available</w:t>
            </w:r>
          </w:p>
          <w:p w14:paraId="5A8A0902" w14:textId="77777777" w:rsidR="00A53007" w:rsidRPr="005E4510" w:rsidRDefault="00A53007" w:rsidP="003803C1">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Reason for trigger (full buffer, threshold)</w:t>
            </w:r>
          </w:p>
          <w:p w14:paraId="7C888B42" w14:textId="77777777" w:rsidR="00A53007" w:rsidRPr="005E4510" w:rsidRDefault="00A53007" w:rsidP="003803C1">
            <w:pPr>
              <w:pStyle w:val="ListParagraph"/>
              <w:widowControl w:val="0"/>
              <w:numPr>
                <w:ilvl w:val="1"/>
                <w:numId w:val="20"/>
              </w:numPr>
              <w:overflowPunct/>
              <w:autoSpaceDE/>
              <w:autoSpaceDN/>
              <w:adjustRightInd/>
              <w:spacing w:after="0"/>
              <w:jc w:val="left"/>
              <w:textAlignment w:val="auto"/>
              <w:rPr>
                <w:rFonts w:eastAsia="MS Mincho" w:cs="Arial"/>
                <w:bCs/>
                <w:iCs/>
              </w:rPr>
            </w:pPr>
            <w:r w:rsidRPr="005E4510">
              <w:rPr>
                <w:rFonts w:eastAsia="MS Mincho" w:cs="Arial"/>
                <w:bCs/>
                <w:iCs/>
              </w:rPr>
              <w:t xml:space="preserve">Low power indication </w:t>
            </w:r>
          </w:p>
          <w:p w14:paraId="1D5354A5" w14:textId="77777777" w:rsidR="00A53007" w:rsidRPr="005E4510" w:rsidRDefault="00A53007" w:rsidP="003803C1">
            <w:pPr>
              <w:pStyle w:val="ListParagraph"/>
              <w:widowControl w:val="0"/>
              <w:numPr>
                <w:ilvl w:val="0"/>
                <w:numId w:val="20"/>
              </w:numPr>
              <w:overflowPunct/>
              <w:autoSpaceDE/>
              <w:autoSpaceDN/>
              <w:adjustRightInd/>
              <w:spacing w:after="0"/>
              <w:jc w:val="left"/>
              <w:textAlignment w:val="auto"/>
              <w:rPr>
                <w:rFonts w:eastAsia="MS Mincho" w:cs="Arial"/>
                <w:bCs/>
                <w:iCs/>
              </w:rPr>
            </w:pPr>
            <w:r w:rsidRPr="005E4510">
              <w:rPr>
                <w:rFonts w:eastAsia="MS Mincho" w:cs="Arial"/>
                <w:bCs/>
                <w:iCs/>
              </w:rPr>
              <w:t>The encoding of the data is available/</w:t>
            </w:r>
            <w:proofErr w:type="gramStart"/>
            <w:r w:rsidRPr="005E4510">
              <w:rPr>
                <w:rFonts w:eastAsia="MS Mincho" w:cs="Arial"/>
                <w:bCs/>
                <w:iCs/>
              </w:rPr>
              <w:t>UAI</w:t>
            </w:r>
            <w:proofErr w:type="gramEnd"/>
            <w:r w:rsidRPr="005E4510">
              <w:rPr>
                <w:rFonts w:eastAsia="MS Mincho" w:cs="Arial"/>
                <w:bCs/>
                <w:iCs/>
              </w:rPr>
              <w:t xml:space="preserve"> and the cause value is FFS</w:t>
            </w:r>
          </w:p>
          <w:p w14:paraId="20E3068D" w14:textId="77777777" w:rsidR="00A53007" w:rsidRDefault="00A53007" w:rsidP="003803C1">
            <w:pPr>
              <w:pStyle w:val="ListParagraph"/>
              <w:numPr>
                <w:ilvl w:val="0"/>
                <w:numId w:val="20"/>
              </w:numPr>
              <w:jc w:val="left"/>
              <w:rPr>
                <w:rFonts w:eastAsia="MS Mincho" w:cs="Arial"/>
                <w:bCs/>
                <w:iCs/>
              </w:rPr>
            </w:pPr>
            <w:r w:rsidRPr="00916F53">
              <w:rPr>
                <w:rFonts w:eastAsia="MS Mincho" w:cs="Arial"/>
                <w:bCs/>
                <w:iCs/>
              </w:rPr>
              <w:t xml:space="preserve">NOTE: it is up to UE Implementation how buffer threshold </w:t>
            </w:r>
            <w:proofErr w:type="gramStart"/>
            <w:r w:rsidRPr="00916F53">
              <w:rPr>
                <w:rFonts w:eastAsia="MS Mincho" w:cs="Arial"/>
                <w:bCs/>
                <w:iCs/>
              </w:rPr>
              <w:t>reached</w:t>
            </w:r>
            <w:proofErr w:type="gramEnd"/>
            <w:r w:rsidRPr="00916F53">
              <w:rPr>
                <w:rFonts w:eastAsia="MS Mincho" w:cs="Arial"/>
                <w:bCs/>
                <w:iCs/>
              </w:rPr>
              <w:t xml:space="preserve"> and low power is</w:t>
            </w:r>
          </w:p>
          <w:p w14:paraId="407F0313" w14:textId="0B86ECEF" w:rsidR="00A53007" w:rsidRPr="00722502" w:rsidRDefault="00A53007" w:rsidP="003803C1">
            <w:pPr>
              <w:pStyle w:val="ListParagraph"/>
              <w:numPr>
                <w:ilvl w:val="0"/>
                <w:numId w:val="20"/>
              </w:numPr>
              <w:jc w:val="left"/>
              <w:rPr>
                <w:rFonts w:eastAsia="MS Mincho" w:cs="Arial"/>
                <w:bCs/>
                <w:iCs/>
              </w:rPr>
            </w:pPr>
            <w:r w:rsidRPr="00722502">
              <w:rPr>
                <w:rFonts w:eastAsia="MS Mincho" w:cs="Arial"/>
                <w:bCs/>
                <w:iCs/>
              </w:rPr>
              <w:t xml:space="preserve">The measurement configuration of AI/ML data collection can configure measurements for multiple sets of resources and use cases (e.g. BM, Mobility, etc) </w:t>
            </w:r>
          </w:p>
          <w:p w14:paraId="63A5BE0D" w14:textId="77777777" w:rsidR="00A53007" w:rsidRPr="00722502" w:rsidRDefault="00A53007" w:rsidP="003803C1">
            <w:pPr>
              <w:pStyle w:val="ListParagraph"/>
              <w:numPr>
                <w:ilvl w:val="0"/>
                <w:numId w:val="20"/>
              </w:numPr>
              <w:jc w:val="left"/>
              <w:rPr>
                <w:rFonts w:eastAsia="MS Mincho" w:cs="Arial"/>
                <w:bCs/>
                <w:iCs/>
              </w:rPr>
            </w:pPr>
            <w:r w:rsidRPr="00722502">
              <w:rPr>
                <w:rFonts w:eastAsia="MS Mincho" w:cs="Arial"/>
                <w:bCs/>
                <w:iCs/>
              </w:rPr>
              <w:lastRenderedPageBreak/>
              <w:t>For temporal domain, the network is made aware whether there is a gap between two consecutive samples.   FFS amount of gap and whether this is implicit or explicit</w:t>
            </w:r>
          </w:p>
          <w:p w14:paraId="4153F221" w14:textId="77777777" w:rsidR="00A53007" w:rsidRDefault="00A53007" w:rsidP="003803C1">
            <w:pPr>
              <w:pStyle w:val="ListParagraph"/>
              <w:numPr>
                <w:ilvl w:val="0"/>
                <w:numId w:val="20"/>
              </w:numPr>
              <w:jc w:val="left"/>
              <w:rPr>
                <w:rFonts w:eastAsia="MS Mincho" w:cs="Arial"/>
                <w:bCs/>
                <w:iCs/>
              </w:rPr>
            </w:pPr>
            <w:r w:rsidRPr="00E802CD">
              <w:rPr>
                <w:rFonts w:eastAsia="MS Mincho" w:cs="Arial"/>
                <w:bCs/>
                <w:iCs/>
              </w:rPr>
              <w:t>New SRB can be configured for NW-side data collection (with lower priority)</w:t>
            </w:r>
          </w:p>
          <w:p w14:paraId="6878E3DE" w14:textId="2F824A97" w:rsidR="009C24DD" w:rsidRPr="009C24DD" w:rsidRDefault="009C24DD" w:rsidP="003803C1">
            <w:pPr>
              <w:pStyle w:val="ListParagraph"/>
              <w:numPr>
                <w:ilvl w:val="0"/>
                <w:numId w:val="20"/>
              </w:numPr>
              <w:jc w:val="left"/>
              <w:rPr>
                <w:rFonts w:eastAsia="MS Mincho" w:cs="Arial"/>
                <w:bCs/>
                <w:iCs/>
              </w:rPr>
            </w:pPr>
            <w:r w:rsidRPr="00722502">
              <w:rPr>
                <w:rFonts w:eastAsia="MS Mincho" w:cs="Arial"/>
                <w:bCs/>
                <w:iCs/>
              </w:rPr>
              <w:t>Next meeting proponents should work together and bring complete proposals to show specification impact and consider future use cases.</w:t>
            </w:r>
            <w:r w:rsidRPr="009C24DD">
              <w:rPr>
                <w:rFonts w:eastAsia="MS Mincho" w:cs="Arial"/>
                <w:bCs/>
                <w:iCs/>
              </w:rPr>
              <w:t xml:space="preserve">  </w:t>
            </w:r>
          </w:p>
        </w:tc>
      </w:tr>
    </w:tbl>
    <w:p w14:paraId="1C8FDCFD" w14:textId="77777777" w:rsidR="00A53007" w:rsidRDefault="00A53007" w:rsidP="003803C1">
      <w:pPr>
        <w:jc w:val="left"/>
      </w:pPr>
    </w:p>
    <w:p w14:paraId="07658D09" w14:textId="2CBA5BD5" w:rsidR="00B06DF5" w:rsidRDefault="00B06DF5" w:rsidP="003803C1">
      <w:pPr>
        <w:jc w:val="left"/>
      </w:pPr>
      <w:r>
        <w:t>RAN2-130 agreements [</w:t>
      </w:r>
      <w:r w:rsidR="00FF51B4">
        <w:t>7</w:t>
      </w:r>
      <w:r>
        <w:t>]:</w:t>
      </w:r>
    </w:p>
    <w:p w14:paraId="2E27C22F" w14:textId="2CA0B4B4" w:rsidR="004E5849" w:rsidRDefault="004E5849" w:rsidP="003803C1">
      <w:pPr>
        <w:pStyle w:val="Doc-text2"/>
        <w:pBdr>
          <w:top w:val="single" w:sz="4" w:space="1" w:color="auto"/>
          <w:left w:val="single" w:sz="4" w:space="4" w:color="auto"/>
          <w:bottom w:val="single" w:sz="4" w:space="1" w:color="auto"/>
          <w:right w:val="single" w:sz="4" w:space="4" w:color="auto"/>
        </w:pBdr>
        <w:rPr>
          <w:b/>
          <w:bCs/>
        </w:rPr>
      </w:pPr>
      <w:r w:rsidRPr="004E5849">
        <w:rPr>
          <w:b/>
          <w:bCs/>
        </w:rPr>
        <w:t>Agreements on NW side data collection:</w:t>
      </w:r>
    </w:p>
    <w:p w14:paraId="38F75320" w14:textId="77777777" w:rsidR="004E5849" w:rsidRPr="00D24059" w:rsidRDefault="004E5849" w:rsidP="003803C1">
      <w:pPr>
        <w:pStyle w:val="Doc-text2"/>
        <w:pBdr>
          <w:top w:val="single" w:sz="4" w:space="1" w:color="auto"/>
          <w:left w:val="single" w:sz="4" w:space="4" w:color="auto"/>
          <w:bottom w:val="single" w:sz="4" w:space="1" w:color="auto"/>
          <w:right w:val="single" w:sz="4" w:space="4" w:color="auto"/>
        </w:pBdr>
        <w:rPr>
          <w:b/>
          <w:bCs/>
        </w:rPr>
      </w:pPr>
    </w:p>
    <w:p w14:paraId="46513F25" w14:textId="43883F81" w:rsidR="004E5849" w:rsidRDefault="004E5849" w:rsidP="003803C1">
      <w:pPr>
        <w:pStyle w:val="Doc-text2"/>
        <w:numPr>
          <w:ilvl w:val="0"/>
          <w:numId w:val="33"/>
        </w:numPr>
        <w:pBdr>
          <w:top w:val="single" w:sz="4" w:space="1" w:color="auto"/>
          <w:left w:val="single" w:sz="4" w:space="4" w:color="auto"/>
          <w:bottom w:val="single" w:sz="4" w:space="1" w:color="auto"/>
          <w:right w:val="single" w:sz="4" w:space="4" w:color="auto"/>
        </w:pBdr>
      </w:pPr>
      <w:r w:rsidRPr="00D24059">
        <w:t xml:space="preserve">(RRC-18) 1-bit indication on whether to release or retain un-retrieved data in RRCReconfiguration </w:t>
      </w:r>
      <w:r w:rsidRPr="00722502">
        <w:rPr>
          <w:i/>
          <w:iCs/>
          <w:u w:val="single"/>
        </w:rPr>
        <w:t>with sync</w:t>
      </w:r>
      <w:r>
        <w:t xml:space="preserve"> </w:t>
      </w:r>
      <w:r w:rsidRPr="00D24059">
        <w:t xml:space="preserve">is </w:t>
      </w:r>
      <w:r>
        <w:t xml:space="preserve">introduced.  In case of HO, the source </w:t>
      </w:r>
      <w:r w:rsidRPr="00D24059">
        <w:t>sends the 1-bit indication to target cell in HO preparation message. This 1-bit indication is included in HO command</w:t>
      </w:r>
      <w:r>
        <w:t xml:space="preserve"> by target cell (if the target cell wants to keep the data)</w:t>
      </w:r>
      <w:r w:rsidRPr="00D24059">
        <w:t>.</w:t>
      </w:r>
      <w:r>
        <w:t xml:space="preserve">   We should have single UE behaviour, when it receives the indication it keeps it, otherwise it removes it.   Notify RAN3</w:t>
      </w:r>
    </w:p>
    <w:p w14:paraId="35F03F84" w14:textId="77777777" w:rsidR="004E5849" w:rsidRDefault="004E5849" w:rsidP="003803C1">
      <w:pPr>
        <w:pStyle w:val="Doc-text2"/>
        <w:numPr>
          <w:ilvl w:val="0"/>
          <w:numId w:val="33"/>
        </w:numPr>
        <w:pBdr>
          <w:top w:val="single" w:sz="4" w:space="1" w:color="auto"/>
          <w:left w:val="single" w:sz="4" w:space="4" w:color="auto"/>
          <w:bottom w:val="single" w:sz="4" w:space="1" w:color="auto"/>
          <w:right w:val="single" w:sz="4" w:space="4" w:color="auto"/>
        </w:pBdr>
      </w:pPr>
      <w:r>
        <w:t>B</w:t>
      </w:r>
      <w:r w:rsidRPr="00D818F9">
        <w:rPr>
          <w:rFonts w:hint="eastAsia"/>
        </w:rPr>
        <w:t>uffer</w:t>
      </w:r>
      <w:r w:rsidRPr="00D818F9">
        <w:t xml:space="preserve"> </w:t>
      </w:r>
      <w:r w:rsidRPr="00D818F9">
        <w:rPr>
          <w:rFonts w:hint="eastAsia"/>
        </w:rPr>
        <w:t>threshold</w:t>
      </w:r>
      <w:r w:rsidRPr="00D818F9">
        <w:t xml:space="preserve"> </w:t>
      </w:r>
      <w:r w:rsidRPr="00D818F9">
        <w:rPr>
          <w:rFonts w:hint="eastAsia"/>
        </w:rPr>
        <w:t>to</w:t>
      </w:r>
      <w:r w:rsidRPr="00D818F9">
        <w:t xml:space="preserve"> </w:t>
      </w:r>
      <w:r w:rsidRPr="00D818F9">
        <w:rPr>
          <w:rFonts w:hint="eastAsia"/>
        </w:rPr>
        <w:t>trigger</w:t>
      </w:r>
      <w:r w:rsidRPr="00D818F9">
        <w:t xml:space="preserve"> </w:t>
      </w:r>
      <w:r w:rsidRPr="00D818F9">
        <w:rPr>
          <w:rFonts w:hint="eastAsia"/>
        </w:rPr>
        <w:t>data</w:t>
      </w:r>
      <w:r w:rsidRPr="00D818F9">
        <w:t xml:space="preserve"> </w:t>
      </w:r>
      <w:r w:rsidRPr="00D818F9">
        <w:rPr>
          <w:rFonts w:hint="eastAsia"/>
        </w:rPr>
        <w:t>availability</w:t>
      </w:r>
      <w:r w:rsidRPr="00D818F9">
        <w:t xml:space="preserve"> </w:t>
      </w:r>
      <w:r w:rsidRPr="00D818F9">
        <w:rPr>
          <w:rFonts w:hint="eastAsia"/>
        </w:rPr>
        <w:t>indication</w:t>
      </w:r>
      <w:r w:rsidRPr="00D818F9">
        <w:t xml:space="preserve"> </w:t>
      </w:r>
      <w:r w:rsidRPr="00D818F9">
        <w:rPr>
          <w:rFonts w:hint="eastAsia"/>
        </w:rPr>
        <w:t>should</w:t>
      </w:r>
      <w:r w:rsidRPr="00D818F9">
        <w:t xml:space="preserve"> </w:t>
      </w:r>
      <w:r w:rsidRPr="00D818F9">
        <w:rPr>
          <w:rFonts w:hint="eastAsia"/>
        </w:rPr>
        <w:t>be</w:t>
      </w:r>
      <w:r w:rsidRPr="00D818F9">
        <w:t xml:space="preserve"> </w:t>
      </w:r>
      <w:r w:rsidRPr="00D818F9">
        <w:rPr>
          <w:rFonts w:hint="eastAsia"/>
        </w:rPr>
        <w:t>set</w:t>
      </w:r>
      <w:r w:rsidRPr="00D818F9">
        <w:t xml:space="preserve"> </w:t>
      </w:r>
      <w:r w:rsidRPr="00D818F9">
        <w:rPr>
          <w:rFonts w:hint="eastAsia"/>
        </w:rPr>
        <w:t>based</w:t>
      </w:r>
      <w:r w:rsidRPr="00D818F9">
        <w:t xml:space="preserve"> </w:t>
      </w:r>
      <w:r w:rsidRPr="00D818F9">
        <w:rPr>
          <w:rFonts w:hint="eastAsia"/>
        </w:rPr>
        <w:t>on</w:t>
      </w:r>
      <w:r w:rsidRPr="00D818F9">
        <w:t xml:space="preserve"> </w:t>
      </w:r>
      <w:r w:rsidRPr="00D818F9">
        <w:rPr>
          <w:rFonts w:hint="eastAsia"/>
        </w:rPr>
        <w:t>specific</w:t>
      </w:r>
      <w:r w:rsidRPr="00D818F9">
        <w:t xml:space="preserve"> </w:t>
      </w:r>
      <w:r w:rsidRPr="00D818F9">
        <w:rPr>
          <w:rFonts w:hint="eastAsia"/>
        </w:rPr>
        <w:t>size</w:t>
      </w:r>
      <w:r w:rsidRPr="00D818F9">
        <w:t xml:space="preserve">, </w:t>
      </w:r>
      <w:r w:rsidRPr="00D818F9">
        <w:rPr>
          <w:rFonts w:hint="eastAsia"/>
        </w:rPr>
        <w:t>e.g.,</w:t>
      </w:r>
      <w:r w:rsidRPr="00D818F9">
        <w:t xml:space="preserve"> KB </w:t>
      </w:r>
      <w:r w:rsidRPr="00D818F9">
        <w:rPr>
          <w:rFonts w:hint="eastAsia"/>
        </w:rPr>
        <w:t>instead</w:t>
      </w:r>
      <w:r w:rsidRPr="00D818F9">
        <w:t xml:space="preserve"> </w:t>
      </w:r>
      <w:r w:rsidRPr="00D818F9">
        <w:rPr>
          <w:rFonts w:hint="eastAsia"/>
        </w:rPr>
        <w:t>of</w:t>
      </w:r>
      <w:r w:rsidRPr="00D818F9">
        <w:t xml:space="preserve"> </w:t>
      </w:r>
      <w:r w:rsidRPr="00D818F9">
        <w:rPr>
          <w:rFonts w:hint="eastAsia"/>
        </w:rPr>
        <w:t>percentage</w:t>
      </w:r>
    </w:p>
    <w:p w14:paraId="5CC172F5" w14:textId="77777777" w:rsidR="004E5849" w:rsidRDefault="004E5849" w:rsidP="003803C1">
      <w:pPr>
        <w:pStyle w:val="Doc-text2"/>
        <w:numPr>
          <w:ilvl w:val="0"/>
          <w:numId w:val="33"/>
        </w:numPr>
        <w:pBdr>
          <w:top w:val="single" w:sz="4" w:space="1" w:color="auto"/>
          <w:left w:val="single" w:sz="4" w:space="4" w:color="auto"/>
          <w:bottom w:val="single" w:sz="4" w:space="1" w:color="auto"/>
          <w:right w:val="single" w:sz="4" w:space="4" w:color="auto"/>
        </w:pBdr>
      </w:pPr>
      <w:r w:rsidRPr="000B6158">
        <w:t>UAI related to buffer status or low power state is triggered only once when specific conditions are met (e.g., buffer full/threshold, and low power state). A prohibit timer is not necessary for UAI related to buffer status or low power state</w:t>
      </w:r>
    </w:p>
    <w:p w14:paraId="04641034" w14:textId="77777777" w:rsidR="004E5849" w:rsidRDefault="004E5849" w:rsidP="003803C1">
      <w:pPr>
        <w:pStyle w:val="Doc-text2"/>
        <w:numPr>
          <w:ilvl w:val="0"/>
          <w:numId w:val="33"/>
        </w:numPr>
        <w:pBdr>
          <w:top w:val="single" w:sz="4" w:space="1" w:color="auto"/>
          <w:left w:val="single" w:sz="4" w:space="4" w:color="auto"/>
          <w:bottom w:val="single" w:sz="4" w:space="1" w:color="auto"/>
          <w:right w:val="single" w:sz="4" w:space="4" w:color="auto"/>
        </w:pBdr>
      </w:pPr>
      <w:r>
        <w:t xml:space="preserve">No additional </w:t>
      </w:r>
      <w:proofErr w:type="spellStart"/>
      <w:r>
        <w:t>signaling</w:t>
      </w:r>
      <w:proofErr w:type="spellEnd"/>
      <w:r>
        <w:t xml:space="preserve"> from the UE is required when the low power issue is resolved</w:t>
      </w:r>
    </w:p>
    <w:p w14:paraId="0DCE3D49" w14:textId="77777777" w:rsidR="004E5849" w:rsidRDefault="004E5849" w:rsidP="003803C1">
      <w:pPr>
        <w:pStyle w:val="Doc-text2"/>
        <w:numPr>
          <w:ilvl w:val="0"/>
          <w:numId w:val="33"/>
        </w:numPr>
        <w:pBdr>
          <w:top w:val="single" w:sz="4" w:space="1" w:color="auto"/>
          <w:left w:val="single" w:sz="4" w:space="4" w:color="auto"/>
          <w:bottom w:val="single" w:sz="4" w:space="1" w:color="auto"/>
          <w:right w:val="single" w:sz="4" w:space="4" w:color="auto"/>
        </w:pBdr>
      </w:pPr>
      <w:r>
        <w:t xml:space="preserve">No additional </w:t>
      </w:r>
      <w:proofErr w:type="spellStart"/>
      <w:r>
        <w:t>signaling</w:t>
      </w:r>
      <w:proofErr w:type="spellEnd"/>
      <w:r>
        <w:t xml:space="preserve"> from the UE is required when the buffer full issue is resolved</w:t>
      </w:r>
    </w:p>
    <w:p w14:paraId="3C11DB4F" w14:textId="77777777" w:rsidR="004E5849" w:rsidRPr="00FF51B4" w:rsidRDefault="004E5849" w:rsidP="003803C1">
      <w:pPr>
        <w:pStyle w:val="Doc-text2"/>
        <w:numPr>
          <w:ilvl w:val="0"/>
          <w:numId w:val="33"/>
        </w:numPr>
        <w:pBdr>
          <w:top w:val="single" w:sz="4" w:space="1" w:color="auto"/>
          <w:left w:val="single" w:sz="4" w:space="4" w:color="auto"/>
          <w:bottom w:val="single" w:sz="4" w:space="1" w:color="auto"/>
          <w:right w:val="single" w:sz="4" w:space="4" w:color="auto"/>
        </w:pBdr>
      </w:pPr>
      <w:r w:rsidRPr="00FF51B4">
        <w:t xml:space="preserve">As a starting point, the data logging is captured in RRC specs. </w:t>
      </w:r>
    </w:p>
    <w:p w14:paraId="14172B9C" w14:textId="77777777" w:rsidR="004E5849" w:rsidRPr="00FF51B4" w:rsidRDefault="004E5849" w:rsidP="003803C1">
      <w:pPr>
        <w:pStyle w:val="Doc-text2"/>
        <w:numPr>
          <w:ilvl w:val="0"/>
          <w:numId w:val="33"/>
        </w:numPr>
        <w:pBdr>
          <w:top w:val="single" w:sz="4" w:space="1" w:color="auto"/>
          <w:left w:val="single" w:sz="4" w:space="4" w:color="auto"/>
          <w:bottom w:val="single" w:sz="4" w:space="1" w:color="auto"/>
          <w:right w:val="single" w:sz="4" w:space="4" w:color="auto"/>
        </w:pBdr>
      </w:pPr>
      <w:bookmarkStart w:id="6" w:name="_Hlk205988163"/>
      <w:r w:rsidRPr="00FF51B4">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bookmarkEnd w:id="6"/>
    <w:p w14:paraId="57F0C534" w14:textId="77777777" w:rsidR="004E5849" w:rsidRPr="00FF51B4" w:rsidRDefault="004E5849" w:rsidP="00772727">
      <w:pPr>
        <w:pStyle w:val="Doc-text2"/>
        <w:numPr>
          <w:ilvl w:val="0"/>
          <w:numId w:val="33"/>
        </w:numPr>
        <w:pBdr>
          <w:top w:val="single" w:sz="4" w:space="1" w:color="auto"/>
          <w:left w:val="single" w:sz="4" w:space="4" w:color="auto"/>
          <w:bottom w:val="single" w:sz="4" w:space="1" w:color="auto"/>
          <w:right w:val="single" w:sz="4" w:space="4" w:color="auto"/>
        </w:pBdr>
      </w:pPr>
      <w:r w:rsidRPr="00FF51B4">
        <w:t>The UE should report the CGI of the serving cell whenever feasible. If CGI is unavailable, the UE shall log PCI-ARFCN as a fallback.</w:t>
      </w:r>
    </w:p>
    <w:sectPr w:rsidR="004E5849" w:rsidRPr="00FF51B4"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26424" w14:textId="77777777" w:rsidR="00812875" w:rsidRDefault="00812875">
      <w:r>
        <w:separator/>
      </w:r>
    </w:p>
  </w:endnote>
  <w:endnote w:type="continuationSeparator" w:id="0">
    <w:p w14:paraId="4C26B9F4" w14:textId="77777777" w:rsidR="00812875" w:rsidRDefault="00812875">
      <w:r>
        <w:continuationSeparator/>
      </w:r>
    </w:p>
  </w:endnote>
  <w:endnote w:type="continuationNotice" w:id="1">
    <w:p w14:paraId="3AA57987" w14:textId="77777777" w:rsidR="00812875" w:rsidRDefault="00812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97AE7" w14:textId="77777777" w:rsidR="00812875" w:rsidRDefault="00812875">
      <w:r>
        <w:separator/>
      </w:r>
    </w:p>
  </w:footnote>
  <w:footnote w:type="continuationSeparator" w:id="0">
    <w:p w14:paraId="2426B54F" w14:textId="77777777" w:rsidR="00812875" w:rsidRDefault="00812875">
      <w:r>
        <w:continuationSeparator/>
      </w:r>
    </w:p>
  </w:footnote>
  <w:footnote w:type="continuationNotice" w:id="1">
    <w:p w14:paraId="18FD4955" w14:textId="77777777" w:rsidR="00812875" w:rsidRDefault="008128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EE955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02335E"/>
    <w:multiLevelType w:val="hybridMultilevel"/>
    <w:tmpl w:val="AC18921A"/>
    <w:lvl w:ilvl="0" w:tplc="5BF42DC8">
      <w:start w:val="2"/>
      <w:numFmt w:val="bullet"/>
      <w:lvlText w:val="-"/>
      <w:lvlJc w:val="left"/>
      <w:pPr>
        <w:ind w:left="720" w:hanging="360"/>
      </w:pPr>
      <w:rPr>
        <w:rFonts w:ascii="Arial" w:eastAsia="Batang"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97361"/>
    <w:multiLevelType w:val="hybridMultilevel"/>
    <w:tmpl w:val="59B4DDCE"/>
    <w:lvl w:ilvl="0" w:tplc="29227E1E">
      <w:start w:val="2"/>
      <w:numFmt w:val="bullet"/>
      <w:lvlText w:val="-"/>
      <w:lvlJc w:val="left"/>
      <w:pPr>
        <w:ind w:left="1287" w:hanging="360"/>
      </w:pPr>
      <w:rPr>
        <w:rFonts w:ascii="Arial" w:eastAsia="Batang"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582E89"/>
    <w:multiLevelType w:val="hybridMultilevel"/>
    <w:tmpl w:val="926250D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BF570D"/>
    <w:multiLevelType w:val="hybridMultilevel"/>
    <w:tmpl w:val="B27CF408"/>
    <w:lvl w:ilvl="0" w:tplc="7ED2CD94">
      <w:start w:val="1"/>
      <w:numFmt w:val="decimal"/>
      <w:lvlText w:val="%1 "/>
      <w:lvlJc w:val="left"/>
      <w:pPr>
        <w:ind w:left="2320" w:hanging="360"/>
      </w:pPr>
    </w:lvl>
    <w:lvl w:ilvl="1" w:tplc="24646FF4">
      <w:start w:val="1"/>
      <w:numFmt w:val="decimal"/>
      <w:lvlText w:val="%2 "/>
      <w:lvlJc w:val="left"/>
      <w:pPr>
        <w:ind w:left="2320" w:hanging="360"/>
      </w:pPr>
    </w:lvl>
    <w:lvl w:ilvl="2" w:tplc="7EBEBC22">
      <w:start w:val="1"/>
      <w:numFmt w:val="decimal"/>
      <w:lvlText w:val="%3 "/>
      <w:lvlJc w:val="left"/>
      <w:pPr>
        <w:ind w:left="2320" w:hanging="360"/>
      </w:pPr>
    </w:lvl>
    <w:lvl w:ilvl="3" w:tplc="F84412F2">
      <w:start w:val="1"/>
      <w:numFmt w:val="decimal"/>
      <w:lvlText w:val="%4 "/>
      <w:lvlJc w:val="left"/>
      <w:pPr>
        <w:ind w:left="2320" w:hanging="360"/>
      </w:pPr>
    </w:lvl>
    <w:lvl w:ilvl="4" w:tplc="0FCC76A8">
      <w:start w:val="1"/>
      <w:numFmt w:val="decimal"/>
      <w:lvlText w:val="%5 "/>
      <w:lvlJc w:val="left"/>
      <w:pPr>
        <w:ind w:left="2320" w:hanging="360"/>
      </w:pPr>
    </w:lvl>
    <w:lvl w:ilvl="5" w:tplc="78B8B852">
      <w:start w:val="1"/>
      <w:numFmt w:val="decimal"/>
      <w:lvlText w:val="%6 "/>
      <w:lvlJc w:val="left"/>
      <w:pPr>
        <w:ind w:left="2320" w:hanging="360"/>
      </w:pPr>
    </w:lvl>
    <w:lvl w:ilvl="6" w:tplc="B3382028">
      <w:start w:val="1"/>
      <w:numFmt w:val="decimal"/>
      <w:lvlText w:val="%7 "/>
      <w:lvlJc w:val="left"/>
      <w:pPr>
        <w:ind w:left="2320" w:hanging="360"/>
      </w:pPr>
    </w:lvl>
    <w:lvl w:ilvl="7" w:tplc="04BE6EE2">
      <w:start w:val="1"/>
      <w:numFmt w:val="decimal"/>
      <w:lvlText w:val="%8 "/>
      <w:lvlJc w:val="left"/>
      <w:pPr>
        <w:ind w:left="2320" w:hanging="360"/>
      </w:pPr>
    </w:lvl>
    <w:lvl w:ilvl="8" w:tplc="422AA1E6">
      <w:start w:val="1"/>
      <w:numFmt w:val="decimal"/>
      <w:lvlText w:val="%9 "/>
      <w:lvlJc w:val="left"/>
      <w:pPr>
        <w:ind w:left="2320" w:hanging="360"/>
      </w:pPr>
    </w:lvl>
  </w:abstractNum>
  <w:abstractNum w:abstractNumId="6"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15:restartNumberingAfterBreak="0">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6816D42"/>
    <w:multiLevelType w:val="hybridMultilevel"/>
    <w:tmpl w:val="AF306B8E"/>
    <w:lvl w:ilvl="0" w:tplc="FFFFFFFF">
      <w:start w:val="1"/>
      <w:numFmt w:val="lowerLetter"/>
      <w:lvlText w:val="%1)"/>
      <w:lvlJc w:val="left"/>
      <w:pPr>
        <w:ind w:left="1892" w:hanging="360"/>
      </w:pPr>
    </w:lvl>
    <w:lvl w:ilvl="1" w:tplc="FFFFFFFF" w:tentative="1">
      <w:start w:val="1"/>
      <w:numFmt w:val="lowerLetter"/>
      <w:lvlText w:val="%2."/>
      <w:lvlJc w:val="left"/>
      <w:pPr>
        <w:ind w:left="2612" w:hanging="360"/>
      </w:pPr>
    </w:lvl>
    <w:lvl w:ilvl="2" w:tplc="FFFFFFFF" w:tentative="1">
      <w:start w:val="1"/>
      <w:numFmt w:val="lowerRoman"/>
      <w:lvlText w:val="%3."/>
      <w:lvlJc w:val="right"/>
      <w:pPr>
        <w:ind w:left="3332" w:hanging="180"/>
      </w:pPr>
    </w:lvl>
    <w:lvl w:ilvl="3" w:tplc="FFFFFFFF" w:tentative="1">
      <w:start w:val="1"/>
      <w:numFmt w:val="decimal"/>
      <w:lvlText w:val="%4."/>
      <w:lvlJc w:val="left"/>
      <w:pPr>
        <w:ind w:left="4052" w:hanging="360"/>
      </w:pPr>
    </w:lvl>
    <w:lvl w:ilvl="4" w:tplc="FFFFFFFF" w:tentative="1">
      <w:start w:val="1"/>
      <w:numFmt w:val="lowerLetter"/>
      <w:lvlText w:val="%5."/>
      <w:lvlJc w:val="left"/>
      <w:pPr>
        <w:ind w:left="4772" w:hanging="360"/>
      </w:pPr>
    </w:lvl>
    <w:lvl w:ilvl="5" w:tplc="FFFFFFFF" w:tentative="1">
      <w:start w:val="1"/>
      <w:numFmt w:val="lowerRoman"/>
      <w:lvlText w:val="%6."/>
      <w:lvlJc w:val="right"/>
      <w:pPr>
        <w:ind w:left="5492" w:hanging="180"/>
      </w:pPr>
    </w:lvl>
    <w:lvl w:ilvl="6" w:tplc="FFFFFFFF" w:tentative="1">
      <w:start w:val="1"/>
      <w:numFmt w:val="decimal"/>
      <w:lvlText w:val="%7."/>
      <w:lvlJc w:val="left"/>
      <w:pPr>
        <w:ind w:left="6212" w:hanging="360"/>
      </w:pPr>
    </w:lvl>
    <w:lvl w:ilvl="7" w:tplc="FFFFFFFF" w:tentative="1">
      <w:start w:val="1"/>
      <w:numFmt w:val="lowerLetter"/>
      <w:lvlText w:val="%8."/>
      <w:lvlJc w:val="left"/>
      <w:pPr>
        <w:ind w:left="6932" w:hanging="360"/>
      </w:pPr>
    </w:lvl>
    <w:lvl w:ilvl="8" w:tplc="FFFFFFFF" w:tentative="1">
      <w:start w:val="1"/>
      <w:numFmt w:val="lowerRoman"/>
      <w:lvlText w:val="%9."/>
      <w:lvlJc w:val="right"/>
      <w:pPr>
        <w:ind w:left="7652" w:hanging="180"/>
      </w:pPr>
    </w:lvl>
  </w:abstractNum>
  <w:abstractNum w:abstractNumId="10" w15:restartNumberingAfterBreak="0">
    <w:nsid w:val="277C7A0A"/>
    <w:multiLevelType w:val="hybridMultilevel"/>
    <w:tmpl w:val="85C42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AC498B"/>
    <w:multiLevelType w:val="hybridMultilevel"/>
    <w:tmpl w:val="12C8EE44"/>
    <w:lvl w:ilvl="0" w:tplc="DA7A241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A17E2"/>
    <w:multiLevelType w:val="hybridMultilevel"/>
    <w:tmpl w:val="129A0236"/>
    <w:lvl w:ilvl="0" w:tplc="6F36DA2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BD2757"/>
    <w:multiLevelType w:val="hybridMultilevel"/>
    <w:tmpl w:val="C0A0329A"/>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6BA34EA"/>
    <w:multiLevelType w:val="singleLevel"/>
    <w:tmpl w:val="56BA34EA"/>
    <w:lvl w:ilvl="0">
      <w:start w:val="1"/>
      <w:numFmt w:val="decimal"/>
      <w:suff w:val="space"/>
      <w:lvlText w:val="[%1]"/>
      <w:lvlJc w:val="left"/>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AD4548"/>
    <w:multiLevelType w:val="multilevel"/>
    <w:tmpl w:val="5BAD454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2831"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5" w15:restartNumberingAfterBreak="0">
    <w:nsid w:val="5E0C4C97"/>
    <w:multiLevelType w:val="hybridMultilevel"/>
    <w:tmpl w:val="D390DD72"/>
    <w:lvl w:ilvl="0" w:tplc="29227E1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42EC"/>
    <w:multiLevelType w:val="hybridMultilevel"/>
    <w:tmpl w:val="196231D6"/>
    <w:lvl w:ilvl="0" w:tplc="58D66292">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063F4"/>
    <w:multiLevelType w:val="multilevel"/>
    <w:tmpl w:val="633063F4"/>
    <w:lvl w:ilvl="0">
      <w:start w:val="1"/>
      <w:numFmt w:val="lowerLetter"/>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28" w15:restartNumberingAfterBreak="0">
    <w:nsid w:val="662F6FDE"/>
    <w:multiLevelType w:val="multilevel"/>
    <w:tmpl w:val="662F6F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6674BB0"/>
    <w:multiLevelType w:val="hybridMultilevel"/>
    <w:tmpl w:val="926250DA"/>
    <w:lvl w:ilvl="0" w:tplc="FFFFFFFF">
      <w:start w:val="1"/>
      <w:numFmt w:val="lowerLetter"/>
      <w:lvlText w:val="%1)"/>
      <w:lvlJc w:val="left"/>
      <w:pPr>
        <w:ind w:left="1494" w:hanging="360"/>
      </w:p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0"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FB42FE"/>
    <w:multiLevelType w:val="hybridMultilevel"/>
    <w:tmpl w:val="375C4B5A"/>
    <w:lvl w:ilvl="0" w:tplc="DB94382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33"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5F3040"/>
    <w:multiLevelType w:val="hybridMultilevel"/>
    <w:tmpl w:val="9F46B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A1CB6"/>
    <w:multiLevelType w:val="hybridMultilevel"/>
    <w:tmpl w:val="E9EA6866"/>
    <w:lvl w:ilvl="0" w:tplc="650C1BB2">
      <w:start w:val="2"/>
      <w:numFmt w:val="bullet"/>
      <w:lvlText w:val="-"/>
      <w:lvlJc w:val="left"/>
      <w:pPr>
        <w:ind w:left="1737" w:hanging="360"/>
      </w:pPr>
      <w:rPr>
        <w:rFonts w:ascii="Arial" w:eastAsia="Batang" w:hAnsi="Arial" w:cs="Arial" w:hint="default"/>
      </w:rPr>
    </w:lvl>
    <w:lvl w:ilvl="1" w:tplc="04090003" w:tentative="1">
      <w:start w:val="1"/>
      <w:numFmt w:val="bullet"/>
      <w:lvlText w:val="o"/>
      <w:lvlJc w:val="left"/>
      <w:pPr>
        <w:ind w:left="2457" w:hanging="360"/>
      </w:pPr>
      <w:rPr>
        <w:rFonts w:ascii="Courier New" w:hAnsi="Courier New" w:cs="Courier New" w:hint="default"/>
      </w:rPr>
    </w:lvl>
    <w:lvl w:ilvl="2" w:tplc="04090005" w:tentative="1">
      <w:start w:val="1"/>
      <w:numFmt w:val="bullet"/>
      <w:lvlText w:val=""/>
      <w:lvlJc w:val="left"/>
      <w:pPr>
        <w:ind w:left="3177" w:hanging="360"/>
      </w:pPr>
      <w:rPr>
        <w:rFonts w:ascii="Wingdings" w:hAnsi="Wingdings" w:hint="default"/>
      </w:rPr>
    </w:lvl>
    <w:lvl w:ilvl="3" w:tplc="04090001" w:tentative="1">
      <w:start w:val="1"/>
      <w:numFmt w:val="bullet"/>
      <w:lvlText w:val=""/>
      <w:lvlJc w:val="left"/>
      <w:pPr>
        <w:ind w:left="3897" w:hanging="360"/>
      </w:pPr>
      <w:rPr>
        <w:rFonts w:ascii="Symbol" w:hAnsi="Symbol" w:hint="default"/>
      </w:rPr>
    </w:lvl>
    <w:lvl w:ilvl="4" w:tplc="04090003" w:tentative="1">
      <w:start w:val="1"/>
      <w:numFmt w:val="bullet"/>
      <w:lvlText w:val="o"/>
      <w:lvlJc w:val="left"/>
      <w:pPr>
        <w:ind w:left="4617" w:hanging="360"/>
      </w:pPr>
      <w:rPr>
        <w:rFonts w:ascii="Courier New" w:hAnsi="Courier New" w:cs="Courier New" w:hint="default"/>
      </w:rPr>
    </w:lvl>
    <w:lvl w:ilvl="5" w:tplc="04090005" w:tentative="1">
      <w:start w:val="1"/>
      <w:numFmt w:val="bullet"/>
      <w:lvlText w:val=""/>
      <w:lvlJc w:val="left"/>
      <w:pPr>
        <w:ind w:left="5337" w:hanging="360"/>
      </w:pPr>
      <w:rPr>
        <w:rFonts w:ascii="Wingdings" w:hAnsi="Wingdings" w:hint="default"/>
      </w:rPr>
    </w:lvl>
    <w:lvl w:ilvl="6" w:tplc="04090001" w:tentative="1">
      <w:start w:val="1"/>
      <w:numFmt w:val="bullet"/>
      <w:lvlText w:val=""/>
      <w:lvlJc w:val="left"/>
      <w:pPr>
        <w:ind w:left="6057" w:hanging="360"/>
      </w:pPr>
      <w:rPr>
        <w:rFonts w:ascii="Symbol" w:hAnsi="Symbol" w:hint="default"/>
      </w:rPr>
    </w:lvl>
    <w:lvl w:ilvl="7" w:tplc="04090003" w:tentative="1">
      <w:start w:val="1"/>
      <w:numFmt w:val="bullet"/>
      <w:lvlText w:val="o"/>
      <w:lvlJc w:val="left"/>
      <w:pPr>
        <w:ind w:left="6777" w:hanging="360"/>
      </w:pPr>
      <w:rPr>
        <w:rFonts w:ascii="Courier New" w:hAnsi="Courier New" w:cs="Courier New" w:hint="default"/>
      </w:rPr>
    </w:lvl>
    <w:lvl w:ilvl="8" w:tplc="04090005" w:tentative="1">
      <w:start w:val="1"/>
      <w:numFmt w:val="bullet"/>
      <w:lvlText w:val=""/>
      <w:lvlJc w:val="left"/>
      <w:pPr>
        <w:ind w:left="7497"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B8F7C1E"/>
    <w:multiLevelType w:val="hybridMultilevel"/>
    <w:tmpl w:val="AF306B8E"/>
    <w:lvl w:ilvl="0" w:tplc="04090017">
      <w:start w:val="1"/>
      <w:numFmt w:val="lowerLetter"/>
      <w:lvlText w:val="%1)"/>
      <w:lvlJc w:val="left"/>
      <w:pPr>
        <w:ind w:left="1892" w:hanging="360"/>
      </w:pPr>
    </w:lvl>
    <w:lvl w:ilvl="1" w:tplc="04090019" w:tentative="1">
      <w:start w:val="1"/>
      <w:numFmt w:val="lowerLetter"/>
      <w:lvlText w:val="%2."/>
      <w:lvlJc w:val="left"/>
      <w:pPr>
        <w:ind w:left="2612" w:hanging="360"/>
      </w:pPr>
    </w:lvl>
    <w:lvl w:ilvl="2" w:tplc="0409001B" w:tentative="1">
      <w:start w:val="1"/>
      <w:numFmt w:val="lowerRoman"/>
      <w:lvlText w:val="%3."/>
      <w:lvlJc w:val="right"/>
      <w:pPr>
        <w:ind w:left="3332" w:hanging="180"/>
      </w:pPr>
    </w:lvl>
    <w:lvl w:ilvl="3" w:tplc="0409000F" w:tentative="1">
      <w:start w:val="1"/>
      <w:numFmt w:val="decimal"/>
      <w:lvlText w:val="%4."/>
      <w:lvlJc w:val="left"/>
      <w:pPr>
        <w:ind w:left="4052" w:hanging="360"/>
      </w:pPr>
    </w:lvl>
    <w:lvl w:ilvl="4" w:tplc="04090019" w:tentative="1">
      <w:start w:val="1"/>
      <w:numFmt w:val="lowerLetter"/>
      <w:lvlText w:val="%5."/>
      <w:lvlJc w:val="left"/>
      <w:pPr>
        <w:ind w:left="4772" w:hanging="360"/>
      </w:pPr>
    </w:lvl>
    <w:lvl w:ilvl="5" w:tplc="0409001B" w:tentative="1">
      <w:start w:val="1"/>
      <w:numFmt w:val="lowerRoman"/>
      <w:lvlText w:val="%6."/>
      <w:lvlJc w:val="right"/>
      <w:pPr>
        <w:ind w:left="5492" w:hanging="180"/>
      </w:pPr>
    </w:lvl>
    <w:lvl w:ilvl="6" w:tplc="0409000F" w:tentative="1">
      <w:start w:val="1"/>
      <w:numFmt w:val="decimal"/>
      <w:lvlText w:val="%7."/>
      <w:lvlJc w:val="left"/>
      <w:pPr>
        <w:ind w:left="6212" w:hanging="360"/>
      </w:pPr>
    </w:lvl>
    <w:lvl w:ilvl="7" w:tplc="04090019" w:tentative="1">
      <w:start w:val="1"/>
      <w:numFmt w:val="lowerLetter"/>
      <w:lvlText w:val="%8."/>
      <w:lvlJc w:val="left"/>
      <w:pPr>
        <w:ind w:left="6932" w:hanging="360"/>
      </w:pPr>
    </w:lvl>
    <w:lvl w:ilvl="8" w:tplc="0409001B" w:tentative="1">
      <w:start w:val="1"/>
      <w:numFmt w:val="lowerRoman"/>
      <w:lvlText w:val="%9."/>
      <w:lvlJc w:val="right"/>
      <w:pPr>
        <w:ind w:left="7652" w:hanging="18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771F1A"/>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7A65DF"/>
    <w:multiLevelType w:val="hybridMultilevel"/>
    <w:tmpl w:val="DA5EEE7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615943928">
    <w:abstractNumId w:val="18"/>
  </w:num>
  <w:num w:numId="2" w16cid:durableId="2096196966">
    <w:abstractNumId w:val="14"/>
  </w:num>
  <w:num w:numId="3" w16cid:durableId="802044280">
    <w:abstractNumId w:val="11"/>
  </w:num>
  <w:num w:numId="4" w16cid:durableId="1857310106">
    <w:abstractNumId w:val="22"/>
  </w:num>
  <w:num w:numId="5" w16cid:durableId="1255479474">
    <w:abstractNumId w:val="12"/>
  </w:num>
  <w:num w:numId="6" w16cid:durableId="487593010">
    <w:abstractNumId w:val="38"/>
  </w:num>
  <w:num w:numId="7" w16cid:durableId="1721663231">
    <w:abstractNumId w:val="20"/>
  </w:num>
  <w:num w:numId="8" w16cid:durableId="1406338349">
    <w:abstractNumId w:val="36"/>
  </w:num>
  <w:num w:numId="9" w16cid:durableId="1285846033">
    <w:abstractNumId w:val="32"/>
  </w:num>
  <w:num w:numId="10" w16cid:durableId="1602645458">
    <w:abstractNumId w:val="13"/>
  </w:num>
  <w:num w:numId="11" w16cid:durableId="1854764370">
    <w:abstractNumId w:val="7"/>
  </w:num>
  <w:num w:numId="12" w16cid:durableId="1705449004">
    <w:abstractNumId w:val="15"/>
  </w:num>
  <w:num w:numId="13" w16cid:durableId="286275230">
    <w:abstractNumId w:val="4"/>
  </w:num>
  <w:num w:numId="14" w16cid:durableId="890576566">
    <w:abstractNumId w:val="31"/>
  </w:num>
  <w:num w:numId="15" w16cid:durableId="857159637">
    <w:abstractNumId w:val="17"/>
  </w:num>
  <w:num w:numId="16" w16cid:durableId="251135141">
    <w:abstractNumId w:val="16"/>
  </w:num>
  <w:num w:numId="17" w16cid:durableId="860624419">
    <w:abstractNumId w:val="5"/>
  </w:num>
  <w:num w:numId="18" w16cid:durableId="1959221567">
    <w:abstractNumId w:val="33"/>
  </w:num>
  <w:num w:numId="19" w16cid:durableId="1058285154">
    <w:abstractNumId w:val="10"/>
  </w:num>
  <w:num w:numId="20" w16cid:durableId="503938348">
    <w:abstractNumId w:val="30"/>
  </w:num>
  <w:num w:numId="21" w16cid:durableId="1676957185">
    <w:abstractNumId w:val="39"/>
  </w:num>
  <w:num w:numId="22" w16cid:durableId="1505047161">
    <w:abstractNumId w:val="27"/>
  </w:num>
  <w:num w:numId="23" w16cid:durableId="869298353">
    <w:abstractNumId w:val="37"/>
  </w:num>
  <w:num w:numId="24" w16cid:durableId="1282882032">
    <w:abstractNumId w:val="9"/>
  </w:num>
  <w:num w:numId="25" w16cid:durableId="672296116">
    <w:abstractNumId w:val="40"/>
  </w:num>
  <w:num w:numId="26" w16cid:durableId="34818510">
    <w:abstractNumId w:val="1"/>
  </w:num>
  <w:num w:numId="27" w16cid:durableId="1569806455">
    <w:abstractNumId w:val="8"/>
  </w:num>
  <w:num w:numId="28" w16cid:durableId="1374845827">
    <w:abstractNumId w:val="35"/>
  </w:num>
  <w:num w:numId="29" w16cid:durableId="1367095475">
    <w:abstractNumId w:val="21"/>
  </w:num>
  <w:num w:numId="30" w16cid:durableId="1720589503">
    <w:abstractNumId w:val="25"/>
  </w:num>
  <w:num w:numId="31" w16cid:durableId="1557280924">
    <w:abstractNumId w:val="2"/>
  </w:num>
  <w:num w:numId="32" w16cid:durableId="1722706211">
    <w:abstractNumId w:val="24"/>
  </w:num>
  <w:num w:numId="33" w16cid:durableId="332613767">
    <w:abstractNumId w:val="19"/>
  </w:num>
  <w:num w:numId="34" w16cid:durableId="609514896">
    <w:abstractNumId w:val="34"/>
  </w:num>
  <w:num w:numId="35" w16cid:durableId="21594058">
    <w:abstractNumId w:val="26"/>
  </w:num>
  <w:num w:numId="36" w16cid:durableId="157161243">
    <w:abstractNumId w:val="0"/>
  </w:num>
  <w:num w:numId="37" w16cid:durableId="20714216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5467188">
    <w:abstractNumId w:val="3"/>
  </w:num>
  <w:num w:numId="39" w16cid:durableId="1726559332">
    <w:abstractNumId w:val="23"/>
  </w:num>
  <w:num w:numId="40" w16cid:durableId="2102604387">
    <w:abstractNumId w:val="28"/>
  </w:num>
  <w:num w:numId="41" w16cid:durableId="1495216283">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2FF"/>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5EA9"/>
    <w:rsid w:val="00006380"/>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257"/>
    <w:rsid w:val="00012845"/>
    <w:rsid w:val="00012A43"/>
    <w:rsid w:val="00012B04"/>
    <w:rsid w:val="00012BF5"/>
    <w:rsid w:val="00013384"/>
    <w:rsid w:val="00014218"/>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3863"/>
    <w:rsid w:val="000239E8"/>
    <w:rsid w:val="00024A80"/>
    <w:rsid w:val="00024D28"/>
    <w:rsid w:val="00024F5B"/>
    <w:rsid w:val="00025137"/>
    <w:rsid w:val="0002564D"/>
    <w:rsid w:val="0002592B"/>
    <w:rsid w:val="00025ECA"/>
    <w:rsid w:val="00026874"/>
    <w:rsid w:val="00026E7E"/>
    <w:rsid w:val="00026F6C"/>
    <w:rsid w:val="00027537"/>
    <w:rsid w:val="00027938"/>
    <w:rsid w:val="00027BFA"/>
    <w:rsid w:val="00027C86"/>
    <w:rsid w:val="000302AE"/>
    <w:rsid w:val="00030579"/>
    <w:rsid w:val="0003222D"/>
    <w:rsid w:val="000322B1"/>
    <w:rsid w:val="000325B7"/>
    <w:rsid w:val="000325B8"/>
    <w:rsid w:val="0003298F"/>
    <w:rsid w:val="00032BAB"/>
    <w:rsid w:val="000333FC"/>
    <w:rsid w:val="00033792"/>
    <w:rsid w:val="00033854"/>
    <w:rsid w:val="00033A49"/>
    <w:rsid w:val="00033BC5"/>
    <w:rsid w:val="00033F0D"/>
    <w:rsid w:val="000343FA"/>
    <w:rsid w:val="0003463B"/>
    <w:rsid w:val="00034B81"/>
    <w:rsid w:val="00034C15"/>
    <w:rsid w:val="00034CF7"/>
    <w:rsid w:val="00034EC9"/>
    <w:rsid w:val="0003541B"/>
    <w:rsid w:val="000355C4"/>
    <w:rsid w:val="000359DB"/>
    <w:rsid w:val="00036897"/>
    <w:rsid w:val="00036BA1"/>
    <w:rsid w:val="000373DF"/>
    <w:rsid w:val="00037481"/>
    <w:rsid w:val="00037846"/>
    <w:rsid w:val="00037BB9"/>
    <w:rsid w:val="00037C47"/>
    <w:rsid w:val="00037DB1"/>
    <w:rsid w:val="00040016"/>
    <w:rsid w:val="00040415"/>
    <w:rsid w:val="000404CC"/>
    <w:rsid w:val="00041286"/>
    <w:rsid w:val="000415F7"/>
    <w:rsid w:val="00041B80"/>
    <w:rsid w:val="00041B9A"/>
    <w:rsid w:val="00041CC3"/>
    <w:rsid w:val="00041F08"/>
    <w:rsid w:val="000422E2"/>
    <w:rsid w:val="00042C95"/>
    <w:rsid w:val="00042F22"/>
    <w:rsid w:val="000431D6"/>
    <w:rsid w:val="00043216"/>
    <w:rsid w:val="00043452"/>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2E38"/>
    <w:rsid w:val="000533A2"/>
    <w:rsid w:val="000534E3"/>
    <w:rsid w:val="0005368F"/>
    <w:rsid w:val="00054168"/>
    <w:rsid w:val="000545AF"/>
    <w:rsid w:val="00054B01"/>
    <w:rsid w:val="00054F0E"/>
    <w:rsid w:val="00054F58"/>
    <w:rsid w:val="00054FCD"/>
    <w:rsid w:val="000550F2"/>
    <w:rsid w:val="00055143"/>
    <w:rsid w:val="000554B4"/>
    <w:rsid w:val="0005602D"/>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9AA"/>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89E"/>
    <w:rsid w:val="00072A80"/>
    <w:rsid w:val="00073026"/>
    <w:rsid w:val="0007369A"/>
    <w:rsid w:val="00073F0E"/>
    <w:rsid w:val="000742E4"/>
    <w:rsid w:val="0007435A"/>
    <w:rsid w:val="00074624"/>
    <w:rsid w:val="000749B7"/>
    <w:rsid w:val="00075278"/>
    <w:rsid w:val="00075E9A"/>
    <w:rsid w:val="000761B4"/>
    <w:rsid w:val="000761DC"/>
    <w:rsid w:val="000764EE"/>
    <w:rsid w:val="00076E4C"/>
    <w:rsid w:val="000770C4"/>
    <w:rsid w:val="00077352"/>
    <w:rsid w:val="00077BDD"/>
    <w:rsid w:val="00077DDE"/>
    <w:rsid w:val="00077E5F"/>
    <w:rsid w:val="000801C7"/>
    <w:rsid w:val="0008036A"/>
    <w:rsid w:val="00080A03"/>
    <w:rsid w:val="000814BE"/>
    <w:rsid w:val="0008182C"/>
    <w:rsid w:val="00081A01"/>
    <w:rsid w:val="00081AE6"/>
    <w:rsid w:val="00081E02"/>
    <w:rsid w:val="0008276A"/>
    <w:rsid w:val="0008297D"/>
    <w:rsid w:val="00082EA4"/>
    <w:rsid w:val="00083CD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2FA"/>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45D"/>
    <w:rsid w:val="000964A4"/>
    <w:rsid w:val="00096AED"/>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BD"/>
    <w:rsid w:val="000A615C"/>
    <w:rsid w:val="000A635B"/>
    <w:rsid w:val="000A6878"/>
    <w:rsid w:val="000A71AE"/>
    <w:rsid w:val="000A71FA"/>
    <w:rsid w:val="000A7C33"/>
    <w:rsid w:val="000A7CA6"/>
    <w:rsid w:val="000A7D00"/>
    <w:rsid w:val="000B0B84"/>
    <w:rsid w:val="000B1103"/>
    <w:rsid w:val="000B1B86"/>
    <w:rsid w:val="000B21B0"/>
    <w:rsid w:val="000B2719"/>
    <w:rsid w:val="000B284C"/>
    <w:rsid w:val="000B2D48"/>
    <w:rsid w:val="000B3A8F"/>
    <w:rsid w:val="000B3D80"/>
    <w:rsid w:val="000B43A5"/>
    <w:rsid w:val="000B477D"/>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070"/>
    <w:rsid w:val="000C118B"/>
    <w:rsid w:val="000C165A"/>
    <w:rsid w:val="000C201E"/>
    <w:rsid w:val="000C2116"/>
    <w:rsid w:val="000C215B"/>
    <w:rsid w:val="000C2C3C"/>
    <w:rsid w:val="000C2D7E"/>
    <w:rsid w:val="000C2E19"/>
    <w:rsid w:val="000C3086"/>
    <w:rsid w:val="000C3157"/>
    <w:rsid w:val="000C3260"/>
    <w:rsid w:val="000C32F1"/>
    <w:rsid w:val="000C34FE"/>
    <w:rsid w:val="000C3556"/>
    <w:rsid w:val="000C3712"/>
    <w:rsid w:val="000C3F33"/>
    <w:rsid w:val="000C46E8"/>
    <w:rsid w:val="000C4A50"/>
    <w:rsid w:val="000C4BAD"/>
    <w:rsid w:val="000C4EE8"/>
    <w:rsid w:val="000C590A"/>
    <w:rsid w:val="000C5F14"/>
    <w:rsid w:val="000C625C"/>
    <w:rsid w:val="000C7041"/>
    <w:rsid w:val="000C7248"/>
    <w:rsid w:val="000C750D"/>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1E8"/>
    <w:rsid w:val="000D3252"/>
    <w:rsid w:val="000D3654"/>
    <w:rsid w:val="000D3CA9"/>
    <w:rsid w:val="000D3FDF"/>
    <w:rsid w:val="000D46E6"/>
    <w:rsid w:val="000D4797"/>
    <w:rsid w:val="000D5023"/>
    <w:rsid w:val="000D5802"/>
    <w:rsid w:val="000D63B5"/>
    <w:rsid w:val="000D63EB"/>
    <w:rsid w:val="000D6D14"/>
    <w:rsid w:val="000D6FEA"/>
    <w:rsid w:val="000D70B8"/>
    <w:rsid w:val="000D716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66E"/>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8AA"/>
    <w:rsid w:val="00100B8E"/>
    <w:rsid w:val="001010DA"/>
    <w:rsid w:val="001016A5"/>
    <w:rsid w:val="00101826"/>
    <w:rsid w:val="001019DB"/>
    <w:rsid w:val="00101D64"/>
    <w:rsid w:val="00101FCF"/>
    <w:rsid w:val="00102E8A"/>
    <w:rsid w:val="00103AF1"/>
    <w:rsid w:val="00103C1D"/>
    <w:rsid w:val="00103E4F"/>
    <w:rsid w:val="00104232"/>
    <w:rsid w:val="001045B0"/>
    <w:rsid w:val="00104854"/>
    <w:rsid w:val="001049C3"/>
    <w:rsid w:val="00104AD3"/>
    <w:rsid w:val="00105C9E"/>
    <w:rsid w:val="001062FB"/>
    <w:rsid w:val="00106309"/>
    <w:rsid w:val="0010632E"/>
    <w:rsid w:val="001063E6"/>
    <w:rsid w:val="00106B4C"/>
    <w:rsid w:val="00106C2E"/>
    <w:rsid w:val="00106C7A"/>
    <w:rsid w:val="001070A5"/>
    <w:rsid w:val="001071FD"/>
    <w:rsid w:val="001073B4"/>
    <w:rsid w:val="001104FC"/>
    <w:rsid w:val="00110991"/>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17"/>
    <w:rsid w:val="00116BA5"/>
    <w:rsid w:val="00116C05"/>
    <w:rsid w:val="00116C54"/>
    <w:rsid w:val="00120D75"/>
    <w:rsid w:val="00120F96"/>
    <w:rsid w:val="00121255"/>
    <w:rsid w:val="001219F5"/>
    <w:rsid w:val="00121A20"/>
    <w:rsid w:val="00121FD4"/>
    <w:rsid w:val="00122330"/>
    <w:rsid w:val="001227F1"/>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27057"/>
    <w:rsid w:val="00130175"/>
    <w:rsid w:val="001302F4"/>
    <w:rsid w:val="0013081F"/>
    <w:rsid w:val="001309D0"/>
    <w:rsid w:val="00130F67"/>
    <w:rsid w:val="00131185"/>
    <w:rsid w:val="001315D1"/>
    <w:rsid w:val="00131DBD"/>
    <w:rsid w:val="00132166"/>
    <w:rsid w:val="001327D0"/>
    <w:rsid w:val="001329C4"/>
    <w:rsid w:val="00132AC6"/>
    <w:rsid w:val="00132B1C"/>
    <w:rsid w:val="00132D7A"/>
    <w:rsid w:val="00132FD0"/>
    <w:rsid w:val="001332C0"/>
    <w:rsid w:val="001333AE"/>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748"/>
    <w:rsid w:val="00147CBD"/>
    <w:rsid w:val="00147EB7"/>
    <w:rsid w:val="00150AA5"/>
    <w:rsid w:val="0015125A"/>
    <w:rsid w:val="00151683"/>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C10"/>
    <w:rsid w:val="00156F8F"/>
    <w:rsid w:val="00157669"/>
    <w:rsid w:val="00157A51"/>
    <w:rsid w:val="00157F06"/>
    <w:rsid w:val="001603B7"/>
    <w:rsid w:val="0016047A"/>
    <w:rsid w:val="001607FD"/>
    <w:rsid w:val="00160830"/>
    <w:rsid w:val="00160B19"/>
    <w:rsid w:val="00160D11"/>
    <w:rsid w:val="00162929"/>
    <w:rsid w:val="00162BC1"/>
    <w:rsid w:val="00162DA4"/>
    <w:rsid w:val="0016329E"/>
    <w:rsid w:val="00163FA0"/>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0E0"/>
    <w:rsid w:val="001742E6"/>
    <w:rsid w:val="00174730"/>
    <w:rsid w:val="00174EB1"/>
    <w:rsid w:val="00175026"/>
    <w:rsid w:val="0017521E"/>
    <w:rsid w:val="00175222"/>
    <w:rsid w:val="0017539E"/>
    <w:rsid w:val="00175A0B"/>
    <w:rsid w:val="00175A6B"/>
    <w:rsid w:val="00175B4B"/>
    <w:rsid w:val="00175B71"/>
    <w:rsid w:val="00175C53"/>
    <w:rsid w:val="00175CD8"/>
    <w:rsid w:val="00175DE8"/>
    <w:rsid w:val="0017667E"/>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8D"/>
    <w:rsid w:val="00182DB6"/>
    <w:rsid w:val="00182F17"/>
    <w:rsid w:val="001830E0"/>
    <w:rsid w:val="001834AA"/>
    <w:rsid w:val="0018380E"/>
    <w:rsid w:val="00183D26"/>
    <w:rsid w:val="001844C5"/>
    <w:rsid w:val="00184527"/>
    <w:rsid w:val="00184C3B"/>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1DD"/>
    <w:rsid w:val="001925C7"/>
    <w:rsid w:val="00192E64"/>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387"/>
    <w:rsid w:val="00197CBD"/>
    <w:rsid w:val="00197DCE"/>
    <w:rsid w:val="00197DF9"/>
    <w:rsid w:val="001A01C8"/>
    <w:rsid w:val="001A03D0"/>
    <w:rsid w:val="001A04BE"/>
    <w:rsid w:val="001A0522"/>
    <w:rsid w:val="001A1149"/>
    <w:rsid w:val="001A1987"/>
    <w:rsid w:val="001A1AA0"/>
    <w:rsid w:val="001A1ECD"/>
    <w:rsid w:val="001A209C"/>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67"/>
    <w:rsid w:val="001A6173"/>
    <w:rsid w:val="001A6BF2"/>
    <w:rsid w:val="001A6CBA"/>
    <w:rsid w:val="001A77AA"/>
    <w:rsid w:val="001A7A27"/>
    <w:rsid w:val="001A7C25"/>
    <w:rsid w:val="001B0B49"/>
    <w:rsid w:val="001B0B68"/>
    <w:rsid w:val="001B0D44"/>
    <w:rsid w:val="001B0D97"/>
    <w:rsid w:val="001B1052"/>
    <w:rsid w:val="001B1076"/>
    <w:rsid w:val="001B138A"/>
    <w:rsid w:val="001B13DF"/>
    <w:rsid w:val="001B1618"/>
    <w:rsid w:val="001B1698"/>
    <w:rsid w:val="001B21A1"/>
    <w:rsid w:val="001B2A5A"/>
    <w:rsid w:val="001B2F65"/>
    <w:rsid w:val="001B3427"/>
    <w:rsid w:val="001B3AA8"/>
    <w:rsid w:val="001B3C17"/>
    <w:rsid w:val="001B4288"/>
    <w:rsid w:val="001B4978"/>
    <w:rsid w:val="001B49BA"/>
    <w:rsid w:val="001B4A26"/>
    <w:rsid w:val="001B4B9F"/>
    <w:rsid w:val="001B53DB"/>
    <w:rsid w:val="001B5A5D"/>
    <w:rsid w:val="001B5C34"/>
    <w:rsid w:val="001B5E97"/>
    <w:rsid w:val="001B646E"/>
    <w:rsid w:val="001B6785"/>
    <w:rsid w:val="001B688E"/>
    <w:rsid w:val="001B6A21"/>
    <w:rsid w:val="001B6D83"/>
    <w:rsid w:val="001B76E1"/>
    <w:rsid w:val="001B7D2F"/>
    <w:rsid w:val="001B7E77"/>
    <w:rsid w:val="001B7F5F"/>
    <w:rsid w:val="001C0398"/>
    <w:rsid w:val="001C147A"/>
    <w:rsid w:val="001C1932"/>
    <w:rsid w:val="001C1947"/>
    <w:rsid w:val="001C1CD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079"/>
    <w:rsid w:val="001C6372"/>
    <w:rsid w:val="001C6460"/>
    <w:rsid w:val="001C696D"/>
    <w:rsid w:val="001C6CCD"/>
    <w:rsid w:val="001C6D19"/>
    <w:rsid w:val="001C7702"/>
    <w:rsid w:val="001C7B29"/>
    <w:rsid w:val="001C7DE0"/>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2EA"/>
    <w:rsid w:val="001E0CD8"/>
    <w:rsid w:val="001E10C0"/>
    <w:rsid w:val="001E11A5"/>
    <w:rsid w:val="001E1381"/>
    <w:rsid w:val="001E1795"/>
    <w:rsid w:val="001E19D4"/>
    <w:rsid w:val="001E241F"/>
    <w:rsid w:val="001E262D"/>
    <w:rsid w:val="001E3875"/>
    <w:rsid w:val="001E38EE"/>
    <w:rsid w:val="001E3B14"/>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4B0"/>
    <w:rsid w:val="001F0525"/>
    <w:rsid w:val="001F05C7"/>
    <w:rsid w:val="001F0AA0"/>
    <w:rsid w:val="001F0E97"/>
    <w:rsid w:val="001F0FDA"/>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41D"/>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2A4"/>
    <w:rsid w:val="00210A54"/>
    <w:rsid w:val="00210D16"/>
    <w:rsid w:val="00210D4B"/>
    <w:rsid w:val="00211070"/>
    <w:rsid w:val="002110B2"/>
    <w:rsid w:val="00212239"/>
    <w:rsid w:val="00212322"/>
    <w:rsid w:val="002129BA"/>
    <w:rsid w:val="002129C7"/>
    <w:rsid w:val="00213964"/>
    <w:rsid w:val="002139DC"/>
    <w:rsid w:val="002147C5"/>
    <w:rsid w:val="00214DA8"/>
    <w:rsid w:val="00215145"/>
    <w:rsid w:val="00215423"/>
    <w:rsid w:val="002158FA"/>
    <w:rsid w:val="00215FFA"/>
    <w:rsid w:val="0021602C"/>
    <w:rsid w:val="0021610C"/>
    <w:rsid w:val="00216434"/>
    <w:rsid w:val="0021652C"/>
    <w:rsid w:val="00216C7B"/>
    <w:rsid w:val="00216E9C"/>
    <w:rsid w:val="00217B94"/>
    <w:rsid w:val="00220600"/>
    <w:rsid w:val="0022081A"/>
    <w:rsid w:val="00220B29"/>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51"/>
    <w:rsid w:val="002251EC"/>
    <w:rsid w:val="0022520C"/>
    <w:rsid w:val="002252C3"/>
    <w:rsid w:val="00225800"/>
    <w:rsid w:val="00225997"/>
    <w:rsid w:val="00225C54"/>
    <w:rsid w:val="00225E39"/>
    <w:rsid w:val="00225FFF"/>
    <w:rsid w:val="00226B7E"/>
    <w:rsid w:val="00226D9D"/>
    <w:rsid w:val="00226DF0"/>
    <w:rsid w:val="00227334"/>
    <w:rsid w:val="00227371"/>
    <w:rsid w:val="002273AD"/>
    <w:rsid w:val="0022752E"/>
    <w:rsid w:val="00227A50"/>
    <w:rsid w:val="00227BF1"/>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AE6"/>
    <w:rsid w:val="00236E0C"/>
    <w:rsid w:val="00237019"/>
    <w:rsid w:val="00237253"/>
    <w:rsid w:val="00237F93"/>
    <w:rsid w:val="0024009B"/>
    <w:rsid w:val="00240256"/>
    <w:rsid w:val="002407A9"/>
    <w:rsid w:val="0024122A"/>
    <w:rsid w:val="00241355"/>
    <w:rsid w:val="00241559"/>
    <w:rsid w:val="00241873"/>
    <w:rsid w:val="00241B27"/>
    <w:rsid w:val="00241C7D"/>
    <w:rsid w:val="00241D32"/>
    <w:rsid w:val="00242739"/>
    <w:rsid w:val="00242751"/>
    <w:rsid w:val="002429FB"/>
    <w:rsid w:val="00242D62"/>
    <w:rsid w:val="00243245"/>
    <w:rsid w:val="0024324B"/>
    <w:rsid w:val="002432A8"/>
    <w:rsid w:val="002435B3"/>
    <w:rsid w:val="00243BB0"/>
    <w:rsid w:val="00244341"/>
    <w:rsid w:val="00244A91"/>
    <w:rsid w:val="0024527E"/>
    <w:rsid w:val="00245402"/>
    <w:rsid w:val="002458EB"/>
    <w:rsid w:val="00245A15"/>
    <w:rsid w:val="00245DBD"/>
    <w:rsid w:val="00245E2B"/>
    <w:rsid w:val="00246221"/>
    <w:rsid w:val="0024622F"/>
    <w:rsid w:val="00246272"/>
    <w:rsid w:val="002467C8"/>
    <w:rsid w:val="00246881"/>
    <w:rsid w:val="00246B25"/>
    <w:rsid w:val="00246B3F"/>
    <w:rsid w:val="00246C62"/>
    <w:rsid w:val="0024728D"/>
    <w:rsid w:val="00247667"/>
    <w:rsid w:val="0024776B"/>
    <w:rsid w:val="00247995"/>
    <w:rsid w:val="002479D4"/>
    <w:rsid w:val="00247CAA"/>
    <w:rsid w:val="002500C8"/>
    <w:rsid w:val="002501E7"/>
    <w:rsid w:val="002505AC"/>
    <w:rsid w:val="0025084B"/>
    <w:rsid w:val="002509FE"/>
    <w:rsid w:val="00250A85"/>
    <w:rsid w:val="00250AA4"/>
    <w:rsid w:val="00250BB0"/>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68C3"/>
    <w:rsid w:val="00256CCA"/>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67D"/>
    <w:rsid w:val="00262CA9"/>
    <w:rsid w:val="0026302B"/>
    <w:rsid w:val="0026392E"/>
    <w:rsid w:val="00263C89"/>
    <w:rsid w:val="00263CF5"/>
    <w:rsid w:val="00264228"/>
    <w:rsid w:val="00264334"/>
    <w:rsid w:val="0026473E"/>
    <w:rsid w:val="00264E7D"/>
    <w:rsid w:val="00264FDA"/>
    <w:rsid w:val="002650DB"/>
    <w:rsid w:val="00265565"/>
    <w:rsid w:val="00265A27"/>
    <w:rsid w:val="00265CB2"/>
    <w:rsid w:val="00266214"/>
    <w:rsid w:val="0026628C"/>
    <w:rsid w:val="00266361"/>
    <w:rsid w:val="00266B66"/>
    <w:rsid w:val="00266C73"/>
    <w:rsid w:val="00266ED1"/>
    <w:rsid w:val="002672DF"/>
    <w:rsid w:val="002676EE"/>
    <w:rsid w:val="0026793F"/>
    <w:rsid w:val="00267A66"/>
    <w:rsid w:val="00267C83"/>
    <w:rsid w:val="00270395"/>
    <w:rsid w:val="00270459"/>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0D4"/>
    <w:rsid w:val="0027535F"/>
    <w:rsid w:val="002753DB"/>
    <w:rsid w:val="0027541C"/>
    <w:rsid w:val="00275521"/>
    <w:rsid w:val="00275D06"/>
    <w:rsid w:val="00275D3A"/>
    <w:rsid w:val="00276925"/>
    <w:rsid w:val="002769CC"/>
    <w:rsid w:val="00276C77"/>
    <w:rsid w:val="00277266"/>
    <w:rsid w:val="00277813"/>
    <w:rsid w:val="00277894"/>
    <w:rsid w:val="00277D17"/>
    <w:rsid w:val="002805F5"/>
    <w:rsid w:val="00280751"/>
    <w:rsid w:val="0028094A"/>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1ED7"/>
    <w:rsid w:val="00292C22"/>
    <w:rsid w:val="00292C3F"/>
    <w:rsid w:val="00292EB7"/>
    <w:rsid w:val="002933A6"/>
    <w:rsid w:val="00295558"/>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86"/>
    <w:rsid w:val="002A1B91"/>
    <w:rsid w:val="002A1D4E"/>
    <w:rsid w:val="002A1F31"/>
    <w:rsid w:val="002A2869"/>
    <w:rsid w:val="002A3718"/>
    <w:rsid w:val="002A386F"/>
    <w:rsid w:val="002A38C4"/>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6C78"/>
    <w:rsid w:val="002B760F"/>
    <w:rsid w:val="002B7891"/>
    <w:rsid w:val="002B7953"/>
    <w:rsid w:val="002B7C28"/>
    <w:rsid w:val="002B7CD4"/>
    <w:rsid w:val="002C00C5"/>
    <w:rsid w:val="002C0314"/>
    <w:rsid w:val="002C0359"/>
    <w:rsid w:val="002C03BD"/>
    <w:rsid w:val="002C04B8"/>
    <w:rsid w:val="002C110E"/>
    <w:rsid w:val="002C19E4"/>
    <w:rsid w:val="002C1ACC"/>
    <w:rsid w:val="002C1CAA"/>
    <w:rsid w:val="002C1F19"/>
    <w:rsid w:val="002C244F"/>
    <w:rsid w:val="002C2680"/>
    <w:rsid w:val="002C286F"/>
    <w:rsid w:val="002C2C13"/>
    <w:rsid w:val="002C3672"/>
    <w:rsid w:val="002C3B72"/>
    <w:rsid w:val="002C4129"/>
    <w:rsid w:val="002C41E6"/>
    <w:rsid w:val="002C447B"/>
    <w:rsid w:val="002C490D"/>
    <w:rsid w:val="002C542E"/>
    <w:rsid w:val="002C5A2C"/>
    <w:rsid w:val="002C5AE2"/>
    <w:rsid w:val="002C5E78"/>
    <w:rsid w:val="002C60C4"/>
    <w:rsid w:val="002C614D"/>
    <w:rsid w:val="002C633B"/>
    <w:rsid w:val="002C6825"/>
    <w:rsid w:val="002C7445"/>
    <w:rsid w:val="002C75CA"/>
    <w:rsid w:val="002C7783"/>
    <w:rsid w:val="002C7978"/>
    <w:rsid w:val="002D00E6"/>
    <w:rsid w:val="002D0450"/>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307"/>
    <w:rsid w:val="002E2BBE"/>
    <w:rsid w:val="002E303B"/>
    <w:rsid w:val="002E350E"/>
    <w:rsid w:val="002E3555"/>
    <w:rsid w:val="002E3E25"/>
    <w:rsid w:val="002E40ED"/>
    <w:rsid w:val="002E4310"/>
    <w:rsid w:val="002E4999"/>
    <w:rsid w:val="002E4A87"/>
    <w:rsid w:val="002E4C1D"/>
    <w:rsid w:val="002E4EE6"/>
    <w:rsid w:val="002E4F9F"/>
    <w:rsid w:val="002E5122"/>
    <w:rsid w:val="002E53D3"/>
    <w:rsid w:val="002E559C"/>
    <w:rsid w:val="002E5712"/>
    <w:rsid w:val="002E58E4"/>
    <w:rsid w:val="002E5957"/>
    <w:rsid w:val="002E5E29"/>
    <w:rsid w:val="002E605C"/>
    <w:rsid w:val="002E6557"/>
    <w:rsid w:val="002E6727"/>
    <w:rsid w:val="002E7285"/>
    <w:rsid w:val="002E73FF"/>
    <w:rsid w:val="002E7CAE"/>
    <w:rsid w:val="002F04D5"/>
    <w:rsid w:val="002F0BDA"/>
    <w:rsid w:val="002F12A7"/>
    <w:rsid w:val="002F1842"/>
    <w:rsid w:val="002F1B0B"/>
    <w:rsid w:val="002F1C10"/>
    <w:rsid w:val="002F1C36"/>
    <w:rsid w:val="002F22A1"/>
    <w:rsid w:val="002F24B2"/>
    <w:rsid w:val="002F2771"/>
    <w:rsid w:val="002F27FA"/>
    <w:rsid w:val="002F37A9"/>
    <w:rsid w:val="002F39FA"/>
    <w:rsid w:val="002F3DD2"/>
    <w:rsid w:val="002F3F58"/>
    <w:rsid w:val="002F5368"/>
    <w:rsid w:val="002F5840"/>
    <w:rsid w:val="002F5998"/>
    <w:rsid w:val="002F6664"/>
    <w:rsid w:val="002F66DD"/>
    <w:rsid w:val="002F6CBB"/>
    <w:rsid w:val="002F6F38"/>
    <w:rsid w:val="002F6FAB"/>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0C6"/>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666"/>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5D58"/>
    <w:rsid w:val="003163D3"/>
    <w:rsid w:val="0031645D"/>
    <w:rsid w:val="0031684F"/>
    <w:rsid w:val="0031710B"/>
    <w:rsid w:val="0031729D"/>
    <w:rsid w:val="003173CD"/>
    <w:rsid w:val="00317F70"/>
    <w:rsid w:val="00320160"/>
    <w:rsid w:val="0032020E"/>
    <w:rsid w:val="003203ED"/>
    <w:rsid w:val="00320708"/>
    <w:rsid w:val="003207AB"/>
    <w:rsid w:val="003207CF"/>
    <w:rsid w:val="00320DFF"/>
    <w:rsid w:val="00321011"/>
    <w:rsid w:val="00321281"/>
    <w:rsid w:val="00321321"/>
    <w:rsid w:val="00321810"/>
    <w:rsid w:val="00321CDC"/>
    <w:rsid w:val="00322C9F"/>
    <w:rsid w:val="00323197"/>
    <w:rsid w:val="003231B8"/>
    <w:rsid w:val="003242A5"/>
    <w:rsid w:val="00324566"/>
    <w:rsid w:val="00324D23"/>
    <w:rsid w:val="00325304"/>
    <w:rsid w:val="003253F2"/>
    <w:rsid w:val="00325E62"/>
    <w:rsid w:val="00326312"/>
    <w:rsid w:val="003263A3"/>
    <w:rsid w:val="00326708"/>
    <w:rsid w:val="00327016"/>
    <w:rsid w:val="003274C1"/>
    <w:rsid w:val="003275EE"/>
    <w:rsid w:val="00327756"/>
    <w:rsid w:val="00327DC8"/>
    <w:rsid w:val="00330B2A"/>
    <w:rsid w:val="00331751"/>
    <w:rsid w:val="003318F1"/>
    <w:rsid w:val="00331B3E"/>
    <w:rsid w:val="00331D40"/>
    <w:rsid w:val="00331EDC"/>
    <w:rsid w:val="00331EF6"/>
    <w:rsid w:val="00331FD3"/>
    <w:rsid w:val="0033200A"/>
    <w:rsid w:val="0033242C"/>
    <w:rsid w:val="003330C7"/>
    <w:rsid w:val="0033365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1B4E"/>
    <w:rsid w:val="0035246D"/>
    <w:rsid w:val="00352536"/>
    <w:rsid w:val="003531C4"/>
    <w:rsid w:val="0035444D"/>
    <w:rsid w:val="0035493D"/>
    <w:rsid w:val="00354D2C"/>
    <w:rsid w:val="00355896"/>
    <w:rsid w:val="0035598B"/>
    <w:rsid w:val="00355B1A"/>
    <w:rsid w:val="00356268"/>
    <w:rsid w:val="003566DE"/>
    <w:rsid w:val="00356803"/>
    <w:rsid w:val="003569A8"/>
    <w:rsid w:val="00356E4C"/>
    <w:rsid w:val="00356F8B"/>
    <w:rsid w:val="00356FBF"/>
    <w:rsid w:val="00357003"/>
    <w:rsid w:val="0035709C"/>
    <w:rsid w:val="00357380"/>
    <w:rsid w:val="003575C6"/>
    <w:rsid w:val="00357D2F"/>
    <w:rsid w:val="0036000F"/>
    <w:rsid w:val="003601FB"/>
    <w:rsid w:val="00360260"/>
    <w:rsid w:val="003602D9"/>
    <w:rsid w:val="003604CE"/>
    <w:rsid w:val="003606FC"/>
    <w:rsid w:val="003614B9"/>
    <w:rsid w:val="003619A1"/>
    <w:rsid w:val="00361B0E"/>
    <w:rsid w:val="00363136"/>
    <w:rsid w:val="0036318E"/>
    <w:rsid w:val="00363315"/>
    <w:rsid w:val="0036342E"/>
    <w:rsid w:val="0036348B"/>
    <w:rsid w:val="00363524"/>
    <w:rsid w:val="00363719"/>
    <w:rsid w:val="00363796"/>
    <w:rsid w:val="003639A9"/>
    <w:rsid w:val="0036412D"/>
    <w:rsid w:val="00364998"/>
    <w:rsid w:val="00364C9A"/>
    <w:rsid w:val="00364D87"/>
    <w:rsid w:val="00364D89"/>
    <w:rsid w:val="00365452"/>
    <w:rsid w:val="00365782"/>
    <w:rsid w:val="00366D85"/>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5A09"/>
    <w:rsid w:val="003763F9"/>
    <w:rsid w:val="003764A7"/>
    <w:rsid w:val="003765DF"/>
    <w:rsid w:val="00376C50"/>
    <w:rsid w:val="003773B9"/>
    <w:rsid w:val="00377440"/>
    <w:rsid w:val="003774E2"/>
    <w:rsid w:val="00377A36"/>
    <w:rsid w:val="00377CE1"/>
    <w:rsid w:val="00377DD9"/>
    <w:rsid w:val="00377E7F"/>
    <w:rsid w:val="003800C9"/>
    <w:rsid w:val="003803C1"/>
    <w:rsid w:val="003807F1"/>
    <w:rsid w:val="00380AA6"/>
    <w:rsid w:val="00380C36"/>
    <w:rsid w:val="003810E5"/>
    <w:rsid w:val="003815FA"/>
    <w:rsid w:val="00381648"/>
    <w:rsid w:val="00381E16"/>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B5A"/>
    <w:rsid w:val="003871A8"/>
    <w:rsid w:val="0038736E"/>
    <w:rsid w:val="00387509"/>
    <w:rsid w:val="003879B0"/>
    <w:rsid w:val="0039028B"/>
    <w:rsid w:val="003910AF"/>
    <w:rsid w:val="003911F7"/>
    <w:rsid w:val="00391621"/>
    <w:rsid w:val="00391A43"/>
    <w:rsid w:val="00391E17"/>
    <w:rsid w:val="0039273D"/>
    <w:rsid w:val="003929CC"/>
    <w:rsid w:val="00392B39"/>
    <w:rsid w:val="00392CF0"/>
    <w:rsid w:val="003932A1"/>
    <w:rsid w:val="0039338A"/>
    <w:rsid w:val="003939FF"/>
    <w:rsid w:val="00393D21"/>
    <w:rsid w:val="00393F6F"/>
    <w:rsid w:val="0039409A"/>
    <w:rsid w:val="00394153"/>
    <w:rsid w:val="00394B34"/>
    <w:rsid w:val="00394F35"/>
    <w:rsid w:val="00394F3B"/>
    <w:rsid w:val="0039583C"/>
    <w:rsid w:val="00395A3E"/>
    <w:rsid w:val="00395CEC"/>
    <w:rsid w:val="00395D96"/>
    <w:rsid w:val="003964AC"/>
    <w:rsid w:val="00396A0E"/>
    <w:rsid w:val="00397435"/>
    <w:rsid w:val="003A00CE"/>
    <w:rsid w:val="003A0284"/>
    <w:rsid w:val="003A112C"/>
    <w:rsid w:val="003A1533"/>
    <w:rsid w:val="003A1D41"/>
    <w:rsid w:val="003A2223"/>
    <w:rsid w:val="003A273C"/>
    <w:rsid w:val="003A2A0F"/>
    <w:rsid w:val="003A2D0E"/>
    <w:rsid w:val="003A3239"/>
    <w:rsid w:val="003A3376"/>
    <w:rsid w:val="003A41E6"/>
    <w:rsid w:val="003A4230"/>
    <w:rsid w:val="003A45A1"/>
    <w:rsid w:val="003A4A91"/>
    <w:rsid w:val="003A501A"/>
    <w:rsid w:val="003A57CE"/>
    <w:rsid w:val="003A57D4"/>
    <w:rsid w:val="003A5B0A"/>
    <w:rsid w:val="003A6BAC"/>
    <w:rsid w:val="003A6CB2"/>
    <w:rsid w:val="003A6EE8"/>
    <w:rsid w:val="003A7414"/>
    <w:rsid w:val="003A7BA8"/>
    <w:rsid w:val="003A7D0D"/>
    <w:rsid w:val="003A7DE9"/>
    <w:rsid w:val="003A7EA1"/>
    <w:rsid w:val="003A7EF3"/>
    <w:rsid w:val="003B0446"/>
    <w:rsid w:val="003B05D0"/>
    <w:rsid w:val="003B0B79"/>
    <w:rsid w:val="003B0C06"/>
    <w:rsid w:val="003B0E7F"/>
    <w:rsid w:val="003B1004"/>
    <w:rsid w:val="003B159C"/>
    <w:rsid w:val="003B1746"/>
    <w:rsid w:val="003B174E"/>
    <w:rsid w:val="003B1F86"/>
    <w:rsid w:val="003B248B"/>
    <w:rsid w:val="003B2DF3"/>
    <w:rsid w:val="003B3230"/>
    <w:rsid w:val="003B369F"/>
    <w:rsid w:val="003B36A3"/>
    <w:rsid w:val="003B3D34"/>
    <w:rsid w:val="003B422E"/>
    <w:rsid w:val="003B4757"/>
    <w:rsid w:val="003B4787"/>
    <w:rsid w:val="003B47D4"/>
    <w:rsid w:val="003B4C1A"/>
    <w:rsid w:val="003B52A6"/>
    <w:rsid w:val="003B54EB"/>
    <w:rsid w:val="003B5A55"/>
    <w:rsid w:val="003B5AAF"/>
    <w:rsid w:val="003B5EC8"/>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56B"/>
    <w:rsid w:val="003C2702"/>
    <w:rsid w:val="003C2D9F"/>
    <w:rsid w:val="003C31D6"/>
    <w:rsid w:val="003C3532"/>
    <w:rsid w:val="003C367A"/>
    <w:rsid w:val="003C45E3"/>
    <w:rsid w:val="003C465F"/>
    <w:rsid w:val="003C5207"/>
    <w:rsid w:val="003C5674"/>
    <w:rsid w:val="003C5A60"/>
    <w:rsid w:val="003C6416"/>
    <w:rsid w:val="003C645F"/>
    <w:rsid w:val="003C6560"/>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36D"/>
    <w:rsid w:val="003D55D0"/>
    <w:rsid w:val="003D5B1B"/>
    <w:rsid w:val="003D5B1F"/>
    <w:rsid w:val="003D5E9E"/>
    <w:rsid w:val="003D5EE6"/>
    <w:rsid w:val="003D6859"/>
    <w:rsid w:val="003D6D35"/>
    <w:rsid w:val="003D77A3"/>
    <w:rsid w:val="003D79B4"/>
    <w:rsid w:val="003D7C94"/>
    <w:rsid w:val="003E020C"/>
    <w:rsid w:val="003E0957"/>
    <w:rsid w:val="003E09C9"/>
    <w:rsid w:val="003E0B88"/>
    <w:rsid w:val="003E15FA"/>
    <w:rsid w:val="003E1823"/>
    <w:rsid w:val="003E1C9E"/>
    <w:rsid w:val="003E1D6D"/>
    <w:rsid w:val="003E212A"/>
    <w:rsid w:val="003E2481"/>
    <w:rsid w:val="003E28F0"/>
    <w:rsid w:val="003E2E7E"/>
    <w:rsid w:val="003E30BB"/>
    <w:rsid w:val="003E343E"/>
    <w:rsid w:val="003E4513"/>
    <w:rsid w:val="003E50DB"/>
    <w:rsid w:val="003E55B4"/>
    <w:rsid w:val="003E55E4"/>
    <w:rsid w:val="003E5732"/>
    <w:rsid w:val="003E57BD"/>
    <w:rsid w:val="003E58DC"/>
    <w:rsid w:val="003E5AF0"/>
    <w:rsid w:val="003E5BCA"/>
    <w:rsid w:val="003E5FA8"/>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690"/>
    <w:rsid w:val="003F39AE"/>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29C"/>
    <w:rsid w:val="004004CC"/>
    <w:rsid w:val="00400AD2"/>
    <w:rsid w:val="00400BD9"/>
    <w:rsid w:val="00400C41"/>
    <w:rsid w:val="004025F8"/>
    <w:rsid w:val="00402660"/>
    <w:rsid w:val="00402D26"/>
    <w:rsid w:val="00402E2B"/>
    <w:rsid w:val="00402E4B"/>
    <w:rsid w:val="004030F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49A"/>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3D8"/>
    <w:rsid w:val="004205A6"/>
    <w:rsid w:val="004210E3"/>
    <w:rsid w:val="00421105"/>
    <w:rsid w:val="00421445"/>
    <w:rsid w:val="004215AE"/>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478"/>
    <w:rsid w:val="00425572"/>
    <w:rsid w:val="0042570D"/>
    <w:rsid w:val="00425D6E"/>
    <w:rsid w:val="00425F91"/>
    <w:rsid w:val="004261FD"/>
    <w:rsid w:val="0042652B"/>
    <w:rsid w:val="00426920"/>
    <w:rsid w:val="00427074"/>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5C94"/>
    <w:rsid w:val="0043640D"/>
    <w:rsid w:val="004367B7"/>
    <w:rsid w:val="004368CA"/>
    <w:rsid w:val="00436A15"/>
    <w:rsid w:val="00436F43"/>
    <w:rsid w:val="004371C7"/>
    <w:rsid w:val="00437447"/>
    <w:rsid w:val="0043788D"/>
    <w:rsid w:val="00437A0C"/>
    <w:rsid w:val="00437F73"/>
    <w:rsid w:val="00441602"/>
    <w:rsid w:val="00441A92"/>
    <w:rsid w:val="00441CE3"/>
    <w:rsid w:val="00441E16"/>
    <w:rsid w:val="00441EDA"/>
    <w:rsid w:val="0044216B"/>
    <w:rsid w:val="004422BE"/>
    <w:rsid w:val="004425E7"/>
    <w:rsid w:val="0044290B"/>
    <w:rsid w:val="00442959"/>
    <w:rsid w:val="00442FC8"/>
    <w:rsid w:val="004435FB"/>
    <w:rsid w:val="004438AC"/>
    <w:rsid w:val="00443B5A"/>
    <w:rsid w:val="00443D65"/>
    <w:rsid w:val="0044448F"/>
    <w:rsid w:val="00444F56"/>
    <w:rsid w:val="0044505A"/>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63"/>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14B"/>
    <w:rsid w:val="0046183D"/>
    <w:rsid w:val="00461B54"/>
    <w:rsid w:val="00461C51"/>
    <w:rsid w:val="00461D23"/>
    <w:rsid w:val="00461FE7"/>
    <w:rsid w:val="004622BE"/>
    <w:rsid w:val="0046233E"/>
    <w:rsid w:val="0046297F"/>
    <w:rsid w:val="00462BB1"/>
    <w:rsid w:val="00463426"/>
    <w:rsid w:val="0046356A"/>
    <w:rsid w:val="00463A78"/>
    <w:rsid w:val="004650CC"/>
    <w:rsid w:val="00465677"/>
    <w:rsid w:val="00465B2E"/>
    <w:rsid w:val="00465F3C"/>
    <w:rsid w:val="004669E2"/>
    <w:rsid w:val="00466AC1"/>
    <w:rsid w:val="00466B6D"/>
    <w:rsid w:val="00466CC6"/>
    <w:rsid w:val="0046704D"/>
    <w:rsid w:val="004671E7"/>
    <w:rsid w:val="00467FFB"/>
    <w:rsid w:val="0047005D"/>
    <w:rsid w:val="004701C7"/>
    <w:rsid w:val="0047022C"/>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268"/>
    <w:rsid w:val="004775D3"/>
    <w:rsid w:val="00477768"/>
    <w:rsid w:val="004779C3"/>
    <w:rsid w:val="00477E36"/>
    <w:rsid w:val="0048070F"/>
    <w:rsid w:val="004810BA"/>
    <w:rsid w:val="0048135B"/>
    <w:rsid w:val="004813A8"/>
    <w:rsid w:val="004818C1"/>
    <w:rsid w:val="00481F63"/>
    <w:rsid w:val="0048293A"/>
    <w:rsid w:val="00483711"/>
    <w:rsid w:val="00483BF6"/>
    <w:rsid w:val="00483EC6"/>
    <w:rsid w:val="00484153"/>
    <w:rsid w:val="004843A2"/>
    <w:rsid w:val="0048451A"/>
    <w:rsid w:val="00484A8C"/>
    <w:rsid w:val="00484BF2"/>
    <w:rsid w:val="00485AA5"/>
    <w:rsid w:val="00485C5F"/>
    <w:rsid w:val="0048657C"/>
    <w:rsid w:val="00486D0C"/>
    <w:rsid w:val="00486EE1"/>
    <w:rsid w:val="0048722F"/>
    <w:rsid w:val="00487464"/>
    <w:rsid w:val="00487F4C"/>
    <w:rsid w:val="00490781"/>
    <w:rsid w:val="00490DAD"/>
    <w:rsid w:val="00490FD4"/>
    <w:rsid w:val="004912BE"/>
    <w:rsid w:val="00491C77"/>
    <w:rsid w:val="00491EB7"/>
    <w:rsid w:val="0049218E"/>
    <w:rsid w:val="004922EF"/>
    <w:rsid w:val="00492BC5"/>
    <w:rsid w:val="00492D49"/>
    <w:rsid w:val="00492D84"/>
    <w:rsid w:val="0049322F"/>
    <w:rsid w:val="004933E7"/>
    <w:rsid w:val="004938F1"/>
    <w:rsid w:val="004943AB"/>
    <w:rsid w:val="0049478E"/>
    <w:rsid w:val="00494921"/>
    <w:rsid w:val="004949EB"/>
    <w:rsid w:val="0049545C"/>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79"/>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726"/>
    <w:rsid w:val="004B5E0E"/>
    <w:rsid w:val="004B67FE"/>
    <w:rsid w:val="004B71B0"/>
    <w:rsid w:val="004B724E"/>
    <w:rsid w:val="004B72B6"/>
    <w:rsid w:val="004B7338"/>
    <w:rsid w:val="004B786D"/>
    <w:rsid w:val="004B7A69"/>
    <w:rsid w:val="004B7C0C"/>
    <w:rsid w:val="004B7FA5"/>
    <w:rsid w:val="004C000A"/>
    <w:rsid w:val="004C0240"/>
    <w:rsid w:val="004C060C"/>
    <w:rsid w:val="004C0A6D"/>
    <w:rsid w:val="004C0D23"/>
    <w:rsid w:val="004C13CD"/>
    <w:rsid w:val="004C1834"/>
    <w:rsid w:val="004C18D5"/>
    <w:rsid w:val="004C18DF"/>
    <w:rsid w:val="004C2C57"/>
    <w:rsid w:val="004C342C"/>
    <w:rsid w:val="004C347E"/>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669"/>
    <w:rsid w:val="004E0746"/>
    <w:rsid w:val="004E0AD8"/>
    <w:rsid w:val="004E0C0F"/>
    <w:rsid w:val="004E0C20"/>
    <w:rsid w:val="004E0FB6"/>
    <w:rsid w:val="004E166D"/>
    <w:rsid w:val="004E1FC0"/>
    <w:rsid w:val="004E2680"/>
    <w:rsid w:val="004E2718"/>
    <w:rsid w:val="004E28F9"/>
    <w:rsid w:val="004E295A"/>
    <w:rsid w:val="004E2D16"/>
    <w:rsid w:val="004E2D1C"/>
    <w:rsid w:val="004E3138"/>
    <w:rsid w:val="004E3652"/>
    <w:rsid w:val="004E36E0"/>
    <w:rsid w:val="004E36FC"/>
    <w:rsid w:val="004E3BE7"/>
    <w:rsid w:val="004E3D87"/>
    <w:rsid w:val="004E406D"/>
    <w:rsid w:val="004E462E"/>
    <w:rsid w:val="004E4A54"/>
    <w:rsid w:val="004E4C6E"/>
    <w:rsid w:val="004E56DC"/>
    <w:rsid w:val="004E5849"/>
    <w:rsid w:val="004E62DD"/>
    <w:rsid w:val="004E6462"/>
    <w:rsid w:val="004E74E9"/>
    <w:rsid w:val="004E76F4"/>
    <w:rsid w:val="004E77DD"/>
    <w:rsid w:val="004E7A69"/>
    <w:rsid w:val="004F09FF"/>
    <w:rsid w:val="004F0B4E"/>
    <w:rsid w:val="004F0B6C"/>
    <w:rsid w:val="004F12E3"/>
    <w:rsid w:val="004F189C"/>
    <w:rsid w:val="004F1A37"/>
    <w:rsid w:val="004F1BDE"/>
    <w:rsid w:val="004F2078"/>
    <w:rsid w:val="004F223C"/>
    <w:rsid w:val="004F26DA"/>
    <w:rsid w:val="004F2808"/>
    <w:rsid w:val="004F2EFC"/>
    <w:rsid w:val="004F3361"/>
    <w:rsid w:val="004F4B9B"/>
    <w:rsid w:val="004F4DA3"/>
    <w:rsid w:val="004F52C3"/>
    <w:rsid w:val="004F545E"/>
    <w:rsid w:val="004F5BDB"/>
    <w:rsid w:val="004F5FD0"/>
    <w:rsid w:val="004F6196"/>
    <w:rsid w:val="004F6A37"/>
    <w:rsid w:val="004F6A98"/>
    <w:rsid w:val="004F6C7F"/>
    <w:rsid w:val="004F6EA0"/>
    <w:rsid w:val="004F76BB"/>
    <w:rsid w:val="004F7EAD"/>
    <w:rsid w:val="0050056D"/>
    <w:rsid w:val="00500A38"/>
    <w:rsid w:val="00500FFC"/>
    <w:rsid w:val="00501725"/>
    <w:rsid w:val="0050187C"/>
    <w:rsid w:val="00501F1C"/>
    <w:rsid w:val="0050226B"/>
    <w:rsid w:val="0050258E"/>
    <w:rsid w:val="00502704"/>
    <w:rsid w:val="00502BAB"/>
    <w:rsid w:val="00502F00"/>
    <w:rsid w:val="00504265"/>
    <w:rsid w:val="00504565"/>
    <w:rsid w:val="00504FA1"/>
    <w:rsid w:val="005054CF"/>
    <w:rsid w:val="00505587"/>
    <w:rsid w:val="00505B5B"/>
    <w:rsid w:val="00505D6D"/>
    <w:rsid w:val="00506557"/>
    <w:rsid w:val="005065A0"/>
    <w:rsid w:val="0050677A"/>
    <w:rsid w:val="005070CF"/>
    <w:rsid w:val="005075B8"/>
    <w:rsid w:val="0050764D"/>
    <w:rsid w:val="00507669"/>
    <w:rsid w:val="005104AC"/>
    <w:rsid w:val="005108D8"/>
    <w:rsid w:val="00511462"/>
    <w:rsid w:val="00511654"/>
    <w:rsid w:val="005116F9"/>
    <w:rsid w:val="0051177A"/>
    <w:rsid w:val="00511B08"/>
    <w:rsid w:val="00511CF1"/>
    <w:rsid w:val="00512133"/>
    <w:rsid w:val="00512326"/>
    <w:rsid w:val="00512543"/>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755"/>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F52"/>
    <w:rsid w:val="00535212"/>
    <w:rsid w:val="00535324"/>
    <w:rsid w:val="005353D7"/>
    <w:rsid w:val="00535661"/>
    <w:rsid w:val="0053590F"/>
    <w:rsid w:val="00535F8E"/>
    <w:rsid w:val="00536759"/>
    <w:rsid w:val="005368C0"/>
    <w:rsid w:val="00536BBE"/>
    <w:rsid w:val="00537C62"/>
    <w:rsid w:val="00537EB3"/>
    <w:rsid w:val="00540361"/>
    <w:rsid w:val="00541199"/>
    <w:rsid w:val="00541AF9"/>
    <w:rsid w:val="00541CFD"/>
    <w:rsid w:val="0054217B"/>
    <w:rsid w:val="005424B7"/>
    <w:rsid w:val="00542532"/>
    <w:rsid w:val="0054261E"/>
    <w:rsid w:val="005429C9"/>
    <w:rsid w:val="00542F77"/>
    <w:rsid w:val="0054313D"/>
    <w:rsid w:val="00543AEC"/>
    <w:rsid w:val="00543BB2"/>
    <w:rsid w:val="005447D4"/>
    <w:rsid w:val="00544DB2"/>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547"/>
    <w:rsid w:val="00551846"/>
    <w:rsid w:val="00551C18"/>
    <w:rsid w:val="00551DFB"/>
    <w:rsid w:val="00552018"/>
    <w:rsid w:val="005524E2"/>
    <w:rsid w:val="00552682"/>
    <w:rsid w:val="00552829"/>
    <w:rsid w:val="00552B90"/>
    <w:rsid w:val="005532C7"/>
    <w:rsid w:val="0055337C"/>
    <w:rsid w:val="0055383E"/>
    <w:rsid w:val="005538C4"/>
    <w:rsid w:val="00553CFB"/>
    <w:rsid w:val="005540FC"/>
    <w:rsid w:val="00554171"/>
    <w:rsid w:val="005541AD"/>
    <w:rsid w:val="00554665"/>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EE9"/>
    <w:rsid w:val="00561F1D"/>
    <w:rsid w:val="00561FEF"/>
    <w:rsid w:val="00562102"/>
    <w:rsid w:val="005625D9"/>
    <w:rsid w:val="005628B7"/>
    <w:rsid w:val="00562E1E"/>
    <w:rsid w:val="00562FB1"/>
    <w:rsid w:val="00563BCB"/>
    <w:rsid w:val="00563ECC"/>
    <w:rsid w:val="00564363"/>
    <w:rsid w:val="005652E4"/>
    <w:rsid w:val="0056572F"/>
    <w:rsid w:val="00565DC4"/>
    <w:rsid w:val="0056692E"/>
    <w:rsid w:val="00566BD3"/>
    <w:rsid w:val="00566F0B"/>
    <w:rsid w:val="00567332"/>
    <w:rsid w:val="005677F3"/>
    <w:rsid w:val="005679BE"/>
    <w:rsid w:val="00567B94"/>
    <w:rsid w:val="00567C78"/>
    <w:rsid w:val="00570AA2"/>
    <w:rsid w:val="00570BFF"/>
    <w:rsid w:val="0057136D"/>
    <w:rsid w:val="00571674"/>
    <w:rsid w:val="005717B2"/>
    <w:rsid w:val="00572505"/>
    <w:rsid w:val="00572A09"/>
    <w:rsid w:val="00572C10"/>
    <w:rsid w:val="00572E28"/>
    <w:rsid w:val="005731E5"/>
    <w:rsid w:val="0057386B"/>
    <w:rsid w:val="00573E1A"/>
    <w:rsid w:val="0057494E"/>
    <w:rsid w:val="00574CEF"/>
    <w:rsid w:val="0057510D"/>
    <w:rsid w:val="0057565C"/>
    <w:rsid w:val="00575AA3"/>
    <w:rsid w:val="00575CCD"/>
    <w:rsid w:val="00575EF0"/>
    <w:rsid w:val="00576B24"/>
    <w:rsid w:val="00576DE1"/>
    <w:rsid w:val="005771DB"/>
    <w:rsid w:val="00577413"/>
    <w:rsid w:val="00577D45"/>
    <w:rsid w:val="005808E4"/>
    <w:rsid w:val="005809A8"/>
    <w:rsid w:val="00580E0D"/>
    <w:rsid w:val="005819C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F70"/>
    <w:rsid w:val="005900FA"/>
    <w:rsid w:val="00590408"/>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E01"/>
    <w:rsid w:val="00597F5C"/>
    <w:rsid w:val="00597FBE"/>
    <w:rsid w:val="005A0980"/>
    <w:rsid w:val="005A0BBE"/>
    <w:rsid w:val="005A0E64"/>
    <w:rsid w:val="005A12A8"/>
    <w:rsid w:val="005A1C9D"/>
    <w:rsid w:val="005A209A"/>
    <w:rsid w:val="005A297A"/>
    <w:rsid w:val="005A2B1E"/>
    <w:rsid w:val="005A2DE4"/>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A7B91"/>
    <w:rsid w:val="005B0638"/>
    <w:rsid w:val="005B0D0E"/>
    <w:rsid w:val="005B0FDD"/>
    <w:rsid w:val="005B1142"/>
    <w:rsid w:val="005B145B"/>
    <w:rsid w:val="005B1A6A"/>
    <w:rsid w:val="005B1B7F"/>
    <w:rsid w:val="005B2420"/>
    <w:rsid w:val="005B25AB"/>
    <w:rsid w:val="005B2F20"/>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E53"/>
    <w:rsid w:val="005B6F83"/>
    <w:rsid w:val="005B6FB3"/>
    <w:rsid w:val="005B75CA"/>
    <w:rsid w:val="005B7691"/>
    <w:rsid w:val="005B7C7D"/>
    <w:rsid w:val="005C0024"/>
    <w:rsid w:val="005C0119"/>
    <w:rsid w:val="005C023F"/>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5697"/>
    <w:rsid w:val="005C618D"/>
    <w:rsid w:val="005C65E0"/>
    <w:rsid w:val="005C6700"/>
    <w:rsid w:val="005C6B93"/>
    <w:rsid w:val="005C726C"/>
    <w:rsid w:val="005C74FB"/>
    <w:rsid w:val="005C77B9"/>
    <w:rsid w:val="005C7C1A"/>
    <w:rsid w:val="005C7C21"/>
    <w:rsid w:val="005C7E99"/>
    <w:rsid w:val="005D08B3"/>
    <w:rsid w:val="005D1602"/>
    <w:rsid w:val="005D1741"/>
    <w:rsid w:val="005D1B77"/>
    <w:rsid w:val="005D1B9A"/>
    <w:rsid w:val="005D2194"/>
    <w:rsid w:val="005D2931"/>
    <w:rsid w:val="005D341C"/>
    <w:rsid w:val="005D3628"/>
    <w:rsid w:val="005D3A01"/>
    <w:rsid w:val="005D3E8F"/>
    <w:rsid w:val="005D4031"/>
    <w:rsid w:val="005D4599"/>
    <w:rsid w:val="005D4919"/>
    <w:rsid w:val="005D5195"/>
    <w:rsid w:val="005D6259"/>
    <w:rsid w:val="005D62F9"/>
    <w:rsid w:val="005D6552"/>
    <w:rsid w:val="005D6771"/>
    <w:rsid w:val="005D6CDE"/>
    <w:rsid w:val="005D6D46"/>
    <w:rsid w:val="005D6E3C"/>
    <w:rsid w:val="005D782D"/>
    <w:rsid w:val="005D7ED5"/>
    <w:rsid w:val="005E0856"/>
    <w:rsid w:val="005E0BC6"/>
    <w:rsid w:val="005E0F00"/>
    <w:rsid w:val="005E17AE"/>
    <w:rsid w:val="005E2672"/>
    <w:rsid w:val="005E28BC"/>
    <w:rsid w:val="005E2ADD"/>
    <w:rsid w:val="005E3458"/>
    <w:rsid w:val="005E385F"/>
    <w:rsid w:val="005E42C4"/>
    <w:rsid w:val="005E49D4"/>
    <w:rsid w:val="005E4DCA"/>
    <w:rsid w:val="005E5141"/>
    <w:rsid w:val="005E5734"/>
    <w:rsid w:val="005E5881"/>
    <w:rsid w:val="005E5B81"/>
    <w:rsid w:val="005E5F4F"/>
    <w:rsid w:val="005E5FFA"/>
    <w:rsid w:val="005E60CE"/>
    <w:rsid w:val="005E6419"/>
    <w:rsid w:val="005E6805"/>
    <w:rsid w:val="005E6AEA"/>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4E13"/>
    <w:rsid w:val="005F4ED4"/>
    <w:rsid w:val="005F59BF"/>
    <w:rsid w:val="005F5C62"/>
    <w:rsid w:val="005F6018"/>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707"/>
    <w:rsid w:val="006059D6"/>
    <w:rsid w:val="00606595"/>
    <w:rsid w:val="0060681E"/>
    <w:rsid w:val="00607465"/>
    <w:rsid w:val="0060789A"/>
    <w:rsid w:val="00607A9A"/>
    <w:rsid w:val="00607D1D"/>
    <w:rsid w:val="00610923"/>
    <w:rsid w:val="00610A59"/>
    <w:rsid w:val="00611224"/>
    <w:rsid w:val="00611754"/>
    <w:rsid w:val="00611B83"/>
    <w:rsid w:val="00612156"/>
    <w:rsid w:val="00612181"/>
    <w:rsid w:val="006121AF"/>
    <w:rsid w:val="0061262E"/>
    <w:rsid w:val="0061297E"/>
    <w:rsid w:val="006129B4"/>
    <w:rsid w:val="00613257"/>
    <w:rsid w:val="00613382"/>
    <w:rsid w:val="00613C6F"/>
    <w:rsid w:val="006140D6"/>
    <w:rsid w:val="0061434D"/>
    <w:rsid w:val="006148DD"/>
    <w:rsid w:val="0061495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5C9"/>
    <w:rsid w:val="00622947"/>
    <w:rsid w:val="006233F6"/>
    <w:rsid w:val="006234A6"/>
    <w:rsid w:val="00623778"/>
    <w:rsid w:val="0062430F"/>
    <w:rsid w:val="006247C8"/>
    <w:rsid w:val="00624CE8"/>
    <w:rsid w:val="00624F65"/>
    <w:rsid w:val="00625B92"/>
    <w:rsid w:val="00625C13"/>
    <w:rsid w:val="00625C46"/>
    <w:rsid w:val="00625D20"/>
    <w:rsid w:val="00625EF5"/>
    <w:rsid w:val="006262E8"/>
    <w:rsid w:val="00626451"/>
    <w:rsid w:val="00626A71"/>
    <w:rsid w:val="00626C53"/>
    <w:rsid w:val="006275F0"/>
    <w:rsid w:val="00627D88"/>
    <w:rsid w:val="00630001"/>
    <w:rsid w:val="006300B5"/>
    <w:rsid w:val="0063082B"/>
    <w:rsid w:val="00630E78"/>
    <w:rsid w:val="006311B3"/>
    <w:rsid w:val="006312CF"/>
    <w:rsid w:val="00631474"/>
    <w:rsid w:val="006315D5"/>
    <w:rsid w:val="00631903"/>
    <w:rsid w:val="00631F64"/>
    <w:rsid w:val="00632007"/>
    <w:rsid w:val="006326A8"/>
    <w:rsid w:val="006326FE"/>
    <w:rsid w:val="0063284C"/>
    <w:rsid w:val="0063289D"/>
    <w:rsid w:val="00633B67"/>
    <w:rsid w:val="006340F7"/>
    <w:rsid w:val="00634395"/>
    <w:rsid w:val="006348C3"/>
    <w:rsid w:val="00634C50"/>
    <w:rsid w:val="00634EAB"/>
    <w:rsid w:val="00634F3C"/>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FF1"/>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21C"/>
    <w:rsid w:val="006506BA"/>
    <w:rsid w:val="00650AB9"/>
    <w:rsid w:val="00650B4F"/>
    <w:rsid w:val="00650CC5"/>
    <w:rsid w:val="00650F94"/>
    <w:rsid w:val="00650FD2"/>
    <w:rsid w:val="00651E60"/>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664"/>
    <w:rsid w:val="0066073C"/>
    <w:rsid w:val="006607C0"/>
    <w:rsid w:val="00660A2D"/>
    <w:rsid w:val="006613A6"/>
    <w:rsid w:val="006615BE"/>
    <w:rsid w:val="00661822"/>
    <w:rsid w:val="00661833"/>
    <w:rsid w:val="00661940"/>
    <w:rsid w:val="00661F36"/>
    <w:rsid w:val="00661F81"/>
    <w:rsid w:val="006627A2"/>
    <w:rsid w:val="00662936"/>
    <w:rsid w:val="00662E60"/>
    <w:rsid w:val="006632DD"/>
    <w:rsid w:val="006634E6"/>
    <w:rsid w:val="00663838"/>
    <w:rsid w:val="00663BBA"/>
    <w:rsid w:val="00663F91"/>
    <w:rsid w:val="00664A22"/>
    <w:rsid w:val="006653D6"/>
    <w:rsid w:val="006654B8"/>
    <w:rsid w:val="006655EE"/>
    <w:rsid w:val="0066568F"/>
    <w:rsid w:val="00665761"/>
    <w:rsid w:val="00665BC8"/>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6D25"/>
    <w:rsid w:val="00677150"/>
    <w:rsid w:val="006771F9"/>
    <w:rsid w:val="00677484"/>
    <w:rsid w:val="006774A9"/>
    <w:rsid w:val="006776D7"/>
    <w:rsid w:val="00677BF9"/>
    <w:rsid w:val="00680C16"/>
    <w:rsid w:val="00680F2D"/>
    <w:rsid w:val="00681003"/>
    <w:rsid w:val="0068176D"/>
    <w:rsid w:val="006817C9"/>
    <w:rsid w:val="006829F0"/>
    <w:rsid w:val="00683135"/>
    <w:rsid w:val="00683629"/>
    <w:rsid w:val="00683B98"/>
    <w:rsid w:val="00683ECE"/>
    <w:rsid w:val="00684183"/>
    <w:rsid w:val="00684975"/>
    <w:rsid w:val="00684DEE"/>
    <w:rsid w:val="00684E0B"/>
    <w:rsid w:val="006851E8"/>
    <w:rsid w:val="00685DA1"/>
    <w:rsid w:val="00686164"/>
    <w:rsid w:val="00686261"/>
    <w:rsid w:val="00686715"/>
    <w:rsid w:val="006870F1"/>
    <w:rsid w:val="00687255"/>
    <w:rsid w:val="006875B9"/>
    <w:rsid w:val="00687855"/>
    <w:rsid w:val="00687F76"/>
    <w:rsid w:val="0069077F"/>
    <w:rsid w:val="00690D9D"/>
    <w:rsid w:val="006918DA"/>
    <w:rsid w:val="0069194B"/>
    <w:rsid w:val="006923A4"/>
    <w:rsid w:val="00692539"/>
    <w:rsid w:val="00692850"/>
    <w:rsid w:val="00692A31"/>
    <w:rsid w:val="00692CB9"/>
    <w:rsid w:val="00693075"/>
    <w:rsid w:val="00693BA3"/>
    <w:rsid w:val="0069412B"/>
    <w:rsid w:val="00694136"/>
    <w:rsid w:val="0069417C"/>
    <w:rsid w:val="006943C7"/>
    <w:rsid w:val="006943FB"/>
    <w:rsid w:val="006943FF"/>
    <w:rsid w:val="00694711"/>
    <w:rsid w:val="00694924"/>
    <w:rsid w:val="00694A73"/>
    <w:rsid w:val="00694B5A"/>
    <w:rsid w:val="00695252"/>
    <w:rsid w:val="00695C1A"/>
    <w:rsid w:val="00695D63"/>
    <w:rsid w:val="00695FC2"/>
    <w:rsid w:val="00696053"/>
    <w:rsid w:val="0069630D"/>
    <w:rsid w:val="006965C4"/>
    <w:rsid w:val="006968B5"/>
    <w:rsid w:val="00696949"/>
    <w:rsid w:val="00696F36"/>
    <w:rsid w:val="00697052"/>
    <w:rsid w:val="006973B5"/>
    <w:rsid w:val="00697CDF"/>
    <w:rsid w:val="006A064E"/>
    <w:rsid w:val="006A06D1"/>
    <w:rsid w:val="006A073F"/>
    <w:rsid w:val="006A0FBB"/>
    <w:rsid w:val="006A13DB"/>
    <w:rsid w:val="006A142A"/>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0B4"/>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1D64"/>
    <w:rsid w:val="006B2099"/>
    <w:rsid w:val="006B2E13"/>
    <w:rsid w:val="006B2E45"/>
    <w:rsid w:val="006B2ED6"/>
    <w:rsid w:val="006B310C"/>
    <w:rsid w:val="006B369F"/>
    <w:rsid w:val="006B3EE8"/>
    <w:rsid w:val="006B3F95"/>
    <w:rsid w:val="006B48C7"/>
    <w:rsid w:val="006B4CB5"/>
    <w:rsid w:val="006B4E07"/>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39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5C9"/>
    <w:rsid w:val="006E062C"/>
    <w:rsid w:val="006E099F"/>
    <w:rsid w:val="006E0DDA"/>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08A4"/>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7A5"/>
    <w:rsid w:val="006F6C1E"/>
    <w:rsid w:val="006F6EAF"/>
    <w:rsid w:val="006F7200"/>
    <w:rsid w:val="006F76CD"/>
    <w:rsid w:val="006F7A14"/>
    <w:rsid w:val="00701925"/>
    <w:rsid w:val="007019EC"/>
    <w:rsid w:val="00701C24"/>
    <w:rsid w:val="00701DB3"/>
    <w:rsid w:val="00702C58"/>
    <w:rsid w:val="00702E84"/>
    <w:rsid w:val="00703392"/>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502"/>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9C0"/>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8FC"/>
    <w:rsid w:val="00736970"/>
    <w:rsid w:val="00736D7D"/>
    <w:rsid w:val="00736D91"/>
    <w:rsid w:val="007375CD"/>
    <w:rsid w:val="00740A1E"/>
    <w:rsid w:val="00740D49"/>
    <w:rsid w:val="00740E58"/>
    <w:rsid w:val="007415BB"/>
    <w:rsid w:val="0074231B"/>
    <w:rsid w:val="0074237F"/>
    <w:rsid w:val="007423A7"/>
    <w:rsid w:val="00742E6C"/>
    <w:rsid w:val="00743D27"/>
    <w:rsid w:val="007441FB"/>
    <w:rsid w:val="007445A0"/>
    <w:rsid w:val="007448AF"/>
    <w:rsid w:val="00744A18"/>
    <w:rsid w:val="00744BD9"/>
    <w:rsid w:val="00744E98"/>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4FA"/>
    <w:rsid w:val="00752C1F"/>
    <w:rsid w:val="007532C8"/>
    <w:rsid w:val="00753476"/>
    <w:rsid w:val="00755057"/>
    <w:rsid w:val="00755268"/>
    <w:rsid w:val="00755575"/>
    <w:rsid w:val="00755E07"/>
    <w:rsid w:val="007563D5"/>
    <w:rsid w:val="007568B9"/>
    <w:rsid w:val="00756C3E"/>
    <w:rsid w:val="007571A8"/>
    <w:rsid w:val="007571E1"/>
    <w:rsid w:val="00757325"/>
    <w:rsid w:val="0075787E"/>
    <w:rsid w:val="007578DE"/>
    <w:rsid w:val="007604B2"/>
    <w:rsid w:val="00760FF7"/>
    <w:rsid w:val="007617D3"/>
    <w:rsid w:val="00761B33"/>
    <w:rsid w:val="0076263F"/>
    <w:rsid w:val="007627AF"/>
    <w:rsid w:val="00762AA1"/>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2B48"/>
    <w:rsid w:val="0077377E"/>
    <w:rsid w:val="0077395D"/>
    <w:rsid w:val="00773A63"/>
    <w:rsid w:val="0077402C"/>
    <w:rsid w:val="007742A7"/>
    <w:rsid w:val="007742B8"/>
    <w:rsid w:val="007747B9"/>
    <w:rsid w:val="0077489E"/>
    <w:rsid w:val="00774DFD"/>
    <w:rsid w:val="0077511E"/>
    <w:rsid w:val="007752E1"/>
    <w:rsid w:val="0077543E"/>
    <w:rsid w:val="007755F2"/>
    <w:rsid w:val="007759E3"/>
    <w:rsid w:val="007763B0"/>
    <w:rsid w:val="00776971"/>
    <w:rsid w:val="00776978"/>
    <w:rsid w:val="00776A1E"/>
    <w:rsid w:val="00776C23"/>
    <w:rsid w:val="007775F9"/>
    <w:rsid w:val="00777A49"/>
    <w:rsid w:val="00777D91"/>
    <w:rsid w:val="0078004A"/>
    <w:rsid w:val="00780B22"/>
    <w:rsid w:val="00780E01"/>
    <w:rsid w:val="0078121E"/>
    <w:rsid w:val="00781295"/>
    <w:rsid w:val="0078177E"/>
    <w:rsid w:val="00782370"/>
    <w:rsid w:val="0078246A"/>
    <w:rsid w:val="007826D5"/>
    <w:rsid w:val="00782BE5"/>
    <w:rsid w:val="00783030"/>
    <w:rsid w:val="0078304C"/>
    <w:rsid w:val="007834A6"/>
    <w:rsid w:val="00783652"/>
    <w:rsid w:val="00783673"/>
    <w:rsid w:val="00784042"/>
    <w:rsid w:val="00785158"/>
    <w:rsid w:val="00785490"/>
    <w:rsid w:val="00785574"/>
    <w:rsid w:val="00785A8F"/>
    <w:rsid w:val="007862AB"/>
    <w:rsid w:val="00786432"/>
    <w:rsid w:val="00786A87"/>
    <w:rsid w:val="00786AF7"/>
    <w:rsid w:val="00786BD9"/>
    <w:rsid w:val="00786C32"/>
    <w:rsid w:val="00786EE4"/>
    <w:rsid w:val="0078710B"/>
    <w:rsid w:val="00787324"/>
    <w:rsid w:val="0078738A"/>
    <w:rsid w:val="0078789A"/>
    <w:rsid w:val="007878D6"/>
    <w:rsid w:val="00790BAC"/>
    <w:rsid w:val="00790D4B"/>
    <w:rsid w:val="007910D8"/>
    <w:rsid w:val="007912A9"/>
    <w:rsid w:val="00791411"/>
    <w:rsid w:val="00791C1F"/>
    <w:rsid w:val="00791DD5"/>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82F"/>
    <w:rsid w:val="00797AAE"/>
    <w:rsid w:val="00797BC1"/>
    <w:rsid w:val="00797CFF"/>
    <w:rsid w:val="007A026A"/>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368"/>
    <w:rsid w:val="007B15F3"/>
    <w:rsid w:val="007B18BA"/>
    <w:rsid w:val="007B1951"/>
    <w:rsid w:val="007B21C7"/>
    <w:rsid w:val="007B2340"/>
    <w:rsid w:val="007B2410"/>
    <w:rsid w:val="007B25B0"/>
    <w:rsid w:val="007B2835"/>
    <w:rsid w:val="007B2985"/>
    <w:rsid w:val="007B2CE1"/>
    <w:rsid w:val="007B3D2D"/>
    <w:rsid w:val="007B4088"/>
    <w:rsid w:val="007B467C"/>
    <w:rsid w:val="007B4B12"/>
    <w:rsid w:val="007B4CC0"/>
    <w:rsid w:val="007B5026"/>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D69"/>
    <w:rsid w:val="007D0E51"/>
    <w:rsid w:val="007D1207"/>
    <w:rsid w:val="007D1BA7"/>
    <w:rsid w:val="007D2097"/>
    <w:rsid w:val="007D2579"/>
    <w:rsid w:val="007D25B7"/>
    <w:rsid w:val="007D281F"/>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8B4"/>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79"/>
    <w:rsid w:val="007E7E4B"/>
    <w:rsid w:val="007E7FE0"/>
    <w:rsid w:val="007E7FFC"/>
    <w:rsid w:val="007F024F"/>
    <w:rsid w:val="007F062C"/>
    <w:rsid w:val="007F06DB"/>
    <w:rsid w:val="007F0932"/>
    <w:rsid w:val="007F1409"/>
    <w:rsid w:val="007F14BE"/>
    <w:rsid w:val="007F1686"/>
    <w:rsid w:val="007F1BBC"/>
    <w:rsid w:val="007F227F"/>
    <w:rsid w:val="007F2668"/>
    <w:rsid w:val="007F26FA"/>
    <w:rsid w:val="007F2885"/>
    <w:rsid w:val="007F2E28"/>
    <w:rsid w:val="007F2FD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4DBB"/>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2875"/>
    <w:rsid w:val="00813490"/>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27FE9"/>
    <w:rsid w:val="00830388"/>
    <w:rsid w:val="008309B3"/>
    <w:rsid w:val="008314AE"/>
    <w:rsid w:val="008315A3"/>
    <w:rsid w:val="008315DE"/>
    <w:rsid w:val="00832087"/>
    <w:rsid w:val="008324B5"/>
    <w:rsid w:val="0083364C"/>
    <w:rsid w:val="008338F8"/>
    <w:rsid w:val="00833B16"/>
    <w:rsid w:val="00833BC2"/>
    <w:rsid w:val="00833D8B"/>
    <w:rsid w:val="00833F3F"/>
    <w:rsid w:val="00834521"/>
    <w:rsid w:val="0083457C"/>
    <w:rsid w:val="00834800"/>
    <w:rsid w:val="00834CB8"/>
    <w:rsid w:val="00834F36"/>
    <w:rsid w:val="00835491"/>
    <w:rsid w:val="008355CE"/>
    <w:rsid w:val="0083697F"/>
    <w:rsid w:val="00836A23"/>
    <w:rsid w:val="008372C2"/>
    <w:rsid w:val="008376AC"/>
    <w:rsid w:val="00837FC8"/>
    <w:rsid w:val="0084004C"/>
    <w:rsid w:val="0084028A"/>
    <w:rsid w:val="008408AD"/>
    <w:rsid w:val="00841253"/>
    <w:rsid w:val="00841289"/>
    <w:rsid w:val="00841419"/>
    <w:rsid w:val="008419A4"/>
    <w:rsid w:val="00841A56"/>
    <w:rsid w:val="00842ACD"/>
    <w:rsid w:val="00843750"/>
    <w:rsid w:val="0084378E"/>
    <w:rsid w:val="00843BA6"/>
    <w:rsid w:val="00843FC2"/>
    <w:rsid w:val="0084410F"/>
    <w:rsid w:val="008444E8"/>
    <w:rsid w:val="008444FD"/>
    <w:rsid w:val="00844742"/>
    <w:rsid w:val="00844B9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0988"/>
    <w:rsid w:val="00851C73"/>
    <w:rsid w:val="008523A8"/>
    <w:rsid w:val="008525B0"/>
    <w:rsid w:val="00852B5D"/>
    <w:rsid w:val="00852E56"/>
    <w:rsid w:val="008530B5"/>
    <w:rsid w:val="00853134"/>
    <w:rsid w:val="00853922"/>
    <w:rsid w:val="008543FA"/>
    <w:rsid w:val="0085573C"/>
    <w:rsid w:val="00855ABB"/>
    <w:rsid w:val="00855EBD"/>
    <w:rsid w:val="008562F4"/>
    <w:rsid w:val="0085669C"/>
    <w:rsid w:val="00856911"/>
    <w:rsid w:val="00856941"/>
    <w:rsid w:val="00856BE9"/>
    <w:rsid w:val="00856E91"/>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748"/>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2E4F"/>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8788C"/>
    <w:rsid w:val="0089024D"/>
    <w:rsid w:val="008907E0"/>
    <w:rsid w:val="00890D9F"/>
    <w:rsid w:val="00890E63"/>
    <w:rsid w:val="00890F47"/>
    <w:rsid w:val="00891379"/>
    <w:rsid w:val="00891B1E"/>
    <w:rsid w:val="00892FCA"/>
    <w:rsid w:val="008933C5"/>
    <w:rsid w:val="008933E3"/>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36"/>
    <w:rsid w:val="008A23A8"/>
    <w:rsid w:val="008A2A9B"/>
    <w:rsid w:val="008A2CE2"/>
    <w:rsid w:val="008A2FC8"/>
    <w:rsid w:val="008A30AC"/>
    <w:rsid w:val="008A31E2"/>
    <w:rsid w:val="008A335C"/>
    <w:rsid w:val="008A3584"/>
    <w:rsid w:val="008A359A"/>
    <w:rsid w:val="008A397F"/>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17F7"/>
    <w:rsid w:val="008B20C2"/>
    <w:rsid w:val="008B22AC"/>
    <w:rsid w:val="008B278A"/>
    <w:rsid w:val="008B2795"/>
    <w:rsid w:val="008B28C1"/>
    <w:rsid w:val="008B292C"/>
    <w:rsid w:val="008B3055"/>
    <w:rsid w:val="008B34FC"/>
    <w:rsid w:val="008B3DD7"/>
    <w:rsid w:val="008B408D"/>
    <w:rsid w:val="008B4529"/>
    <w:rsid w:val="008B47C7"/>
    <w:rsid w:val="008B4EA9"/>
    <w:rsid w:val="008B51A0"/>
    <w:rsid w:val="008B525B"/>
    <w:rsid w:val="008B5328"/>
    <w:rsid w:val="008B58DA"/>
    <w:rsid w:val="008B592A"/>
    <w:rsid w:val="008B5FDF"/>
    <w:rsid w:val="008B6577"/>
    <w:rsid w:val="008B6BD2"/>
    <w:rsid w:val="008B6BEC"/>
    <w:rsid w:val="008B6DB8"/>
    <w:rsid w:val="008B7274"/>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199E"/>
    <w:rsid w:val="008D2365"/>
    <w:rsid w:val="008D261B"/>
    <w:rsid w:val="008D286A"/>
    <w:rsid w:val="008D2A48"/>
    <w:rsid w:val="008D2FA0"/>
    <w:rsid w:val="008D31FF"/>
    <w:rsid w:val="008D34F1"/>
    <w:rsid w:val="008D356A"/>
    <w:rsid w:val="008D3584"/>
    <w:rsid w:val="008D39D8"/>
    <w:rsid w:val="008D3A9C"/>
    <w:rsid w:val="008D3BE3"/>
    <w:rsid w:val="008D438F"/>
    <w:rsid w:val="008D4391"/>
    <w:rsid w:val="008D43B9"/>
    <w:rsid w:val="008D4A68"/>
    <w:rsid w:val="008D4E78"/>
    <w:rsid w:val="008D4ED2"/>
    <w:rsid w:val="008D519A"/>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6E7"/>
    <w:rsid w:val="008E1909"/>
    <w:rsid w:val="008E1DDB"/>
    <w:rsid w:val="008E2355"/>
    <w:rsid w:val="008E3030"/>
    <w:rsid w:val="008E38AE"/>
    <w:rsid w:val="008E3A3E"/>
    <w:rsid w:val="008E4170"/>
    <w:rsid w:val="008E4B89"/>
    <w:rsid w:val="008E5111"/>
    <w:rsid w:val="008E539F"/>
    <w:rsid w:val="008E5F62"/>
    <w:rsid w:val="008E6078"/>
    <w:rsid w:val="008E6654"/>
    <w:rsid w:val="008E69F1"/>
    <w:rsid w:val="008E6B25"/>
    <w:rsid w:val="008E6D1C"/>
    <w:rsid w:val="008E6E64"/>
    <w:rsid w:val="008E74F2"/>
    <w:rsid w:val="008E75A9"/>
    <w:rsid w:val="008E7E14"/>
    <w:rsid w:val="008E7F76"/>
    <w:rsid w:val="008E7FF5"/>
    <w:rsid w:val="008F0667"/>
    <w:rsid w:val="008F0F32"/>
    <w:rsid w:val="008F14FD"/>
    <w:rsid w:val="008F1C1C"/>
    <w:rsid w:val="008F1EAB"/>
    <w:rsid w:val="008F1FAB"/>
    <w:rsid w:val="008F269E"/>
    <w:rsid w:val="008F2A8F"/>
    <w:rsid w:val="008F2E80"/>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0F42"/>
    <w:rsid w:val="00901505"/>
    <w:rsid w:val="009018C9"/>
    <w:rsid w:val="00902350"/>
    <w:rsid w:val="009025E8"/>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5AA"/>
    <w:rsid w:val="00910616"/>
    <w:rsid w:val="00910B7D"/>
    <w:rsid w:val="009113FB"/>
    <w:rsid w:val="0091167A"/>
    <w:rsid w:val="009118B2"/>
    <w:rsid w:val="00911C82"/>
    <w:rsid w:val="00911DFB"/>
    <w:rsid w:val="00911F6B"/>
    <w:rsid w:val="0091247C"/>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079"/>
    <w:rsid w:val="00920BF2"/>
    <w:rsid w:val="00920E27"/>
    <w:rsid w:val="00921111"/>
    <w:rsid w:val="00921925"/>
    <w:rsid w:val="00921C79"/>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9BB"/>
    <w:rsid w:val="00930A21"/>
    <w:rsid w:val="00930E6E"/>
    <w:rsid w:val="00931BD9"/>
    <w:rsid w:val="00932285"/>
    <w:rsid w:val="00932DB4"/>
    <w:rsid w:val="00933048"/>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D62"/>
    <w:rsid w:val="00937E2F"/>
    <w:rsid w:val="00937F06"/>
    <w:rsid w:val="009403C8"/>
    <w:rsid w:val="00940C83"/>
    <w:rsid w:val="00941158"/>
    <w:rsid w:val="00941239"/>
    <w:rsid w:val="00941559"/>
    <w:rsid w:val="00941636"/>
    <w:rsid w:val="009420BE"/>
    <w:rsid w:val="009425BB"/>
    <w:rsid w:val="009425EB"/>
    <w:rsid w:val="0094285E"/>
    <w:rsid w:val="009428D8"/>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91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66E"/>
    <w:rsid w:val="00957EB1"/>
    <w:rsid w:val="00961744"/>
    <w:rsid w:val="00961921"/>
    <w:rsid w:val="00961A93"/>
    <w:rsid w:val="00961B89"/>
    <w:rsid w:val="00961BBA"/>
    <w:rsid w:val="00961E2A"/>
    <w:rsid w:val="00961E6F"/>
    <w:rsid w:val="00961F4B"/>
    <w:rsid w:val="0096286F"/>
    <w:rsid w:val="0096299C"/>
    <w:rsid w:val="00962B9A"/>
    <w:rsid w:val="00962BD9"/>
    <w:rsid w:val="009631D9"/>
    <w:rsid w:val="009634E2"/>
    <w:rsid w:val="00963517"/>
    <w:rsid w:val="009637CC"/>
    <w:rsid w:val="00964062"/>
    <w:rsid w:val="00964169"/>
    <w:rsid w:val="009641D1"/>
    <w:rsid w:val="0096430A"/>
    <w:rsid w:val="0096434E"/>
    <w:rsid w:val="009645E3"/>
    <w:rsid w:val="009647A8"/>
    <w:rsid w:val="0096482E"/>
    <w:rsid w:val="00964976"/>
    <w:rsid w:val="00964977"/>
    <w:rsid w:val="0096554B"/>
    <w:rsid w:val="0096577B"/>
    <w:rsid w:val="0096584A"/>
    <w:rsid w:val="0096598B"/>
    <w:rsid w:val="00965BB7"/>
    <w:rsid w:val="00966406"/>
    <w:rsid w:val="0096654E"/>
    <w:rsid w:val="009666FC"/>
    <w:rsid w:val="009667C4"/>
    <w:rsid w:val="009667E7"/>
    <w:rsid w:val="009667FD"/>
    <w:rsid w:val="0096702F"/>
    <w:rsid w:val="009671EF"/>
    <w:rsid w:val="00967227"/>
    <w:rsid w:val="009673A4"/>
    <w:rsid w:val="00967C13"/>
    <w:rsid w:val="0097004B"/>
    <w:rsid w:val="00970580"/>
    <w:rsid w:val="009705B4"/>
    <w:rsid w:val="00970E73"/>
    <w:rsid w:val="00970F0B"/>
    <w:rsid w:val="009715C9"/>
    <w:rsid w:val="009716C2"/>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9FB"/>
    <w:rsid w:val="00976A44"/>
    <w:rsid w:val="0097706A"/>
    <w:rsid w:val="0097726F"/>
    <w:rsid w:val="00977294"/>
    <w:rsid w:val="009773DA"/>
    <w:rsid w:val="00977A7A"/>
    <w:rsid w:val="0098027B"/>
    <w:rsid w:val="00980309"/>
    <w:rsid w:val="00980477"/>
    <w:rsid w:val="009805C3"/>
    <w:rsid w:val="0098180D"/>
    <w:rsid w:val="009824AA"/>
    <w:rsid w:val="00982F12"/>
    <w:rsid w:val="00982F3D"/>
    <w:rsid w:val="00982FF9"/>
    <w:rsid w:val="00983062"/>
    <w:rsid w:val="009831D4"/>
    <w:rsid w:val="009833B6"/>
    <w:rsid w:val="00983502"/>
    <w:rsid w:val="0098387E"/>
    <w:rsid w:val="00983C5B"/>
    <w:rsid w:val="00983E66"/>
    <w:rsid w:val="00983F03"/>
    <w:rsid w:val="00984F6B"/>
    <w:rsid w:val="00985089"/>
    <w:rsid w:val="00985136"/>
    <w:rsid w:val="00985253"/>
    <w:rsid w:val="009853B3"/>
    <w:rsid w:val="0098568D"/>
    <w:rsid w:val="0098580D"/>
    <w:rsid w:val="00985AB4"/>
    <w:rsid w:val="0098635E"/>
    <w:rsid w:val="00986BB2"/>
    <w:rsid w:val="00986E5B"/>
    <w:rsid w:val="009878A9"/>
    <w:rsid w:val="0099020F"/>
    <w:rsid w:val="009903BE"/>
    <w:rsid w:val="009904BF"/>
    <w:rsid w:val="009905B5"/>
    <w:rsid w:val="00990628"/>
    <w:rsid w:val="00990630"/>
    <w:rsid w:val="009907F1"/>
    <w:rsid w:val="00990C13"/>
    <w:rsid w:val="00990DF4"/>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6C2E"/>
    <w:rsid w:val="009970DD"/>
    <w:rsid w:val="0099771B"/>
    <w:rsid w:val="00997784"/>
    <w:rsid w:val="009A0E27"/>
    <w:rsid w:val="009A0FBA"/>
    <w:rsid w:val="009A1601"/>
    <w:rsid w:val="009A27A9"/>
    <w:rsid w:val="009A2BC6"/>
    <w:rsid w:val="009A3A20"/>
    <w:rsid w:val="009A3AE3"/>
    <w:rsid w:val="009A3DBF"/>
    <w:rsid w:val="009A462D"/>
    <w:rsid w:val="009A46C4"/>
    <w:rsid w:val="009A51FB"/>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096"/>
    <w:rsid w:val="009B0419"/>
    <w:rsid w:val="009B0D6F"/>
    <w:rsid w:val="009B1207"/>
    <w:rsid w:val="009B1313"/>
    <w:rsid w:val="009B17F7"/>
    <w:rsid w:val="009B1AEB"/>
    <w:rsid w:val="009B1B39"/>
    <w:rsid w:val="009B1F30"/>
    <w:rsid w:val="009B26B8"/>
    <w:rsid w:val="009B2D33"/>
    <w:rsid w:val="009B3886"/>
    <w:rsid w:val="009B3AC2"/>
    <w:rsid w:val="009B4DF4"/>
    <w:rsid w:val="009B4EE0"/>
    <w:rsid w:val="009B522F"/>
    <w:rsid w:val="009B5556"/>
    <w:rsid w:val="009B564E"/>
    <w:rsid w:val="009B5691"/>
    <w:rsid w:val="009B5C17"/>
    <w:rsid w:val="009B6757"/>
    <w:rsid w:val="009B6A21"/>
    <w:rsid w:val="009B6D6D"/>
    <w:rsid w:val="009B7221"/>
    <w:rsid w:val="009B7589"/>
    <w:rsid w:val="009B7777"/>
    <w:rsid w:val="009B7E87"/>
    <w:rsid w:val="009C059F"/>
    <w:rsid w:val="009C0693"/>
    <w:rsid w:val="009C0DA9"/>
    <w:rsid w:val="009C0F28"/>
    <w:rsid w:val="009C0FAC"/>
    <w:rsid w:val="009C13A9"/>
    <w:rsid w:val="009C1568"/>
    <w:rsid w:val="009C15FA"/>
    <w:rsid w:val="009C1646"/>
    <w:rsid w:val="009C1C90"/>
    <w:rsid w:val="009C22CA"/>
    <w:rsid w:val="009C24DD"/>
    <w:rsid w:val="009C2602"/>
    <w:rsid w:val="009C293E"/>
    <w:rsid w:val="009C2A9A"/>
    <w:rsid w:val="009C2AD9"/>
    <w:rsid w:val="009C349B"/>
    <w:rsid w:val="009C3607"/>
    <w:rsid w:val="009C3A02"/>
    <w:rsid w:val="009C3CD3"/>
    <w:rsid w:val="009C3E8B"/>
    <w:rsid w:val="009C403E"/>
    <w:rsid w:val="009C40B5"/>
    <w:rsid w:val="009C4495"/>
    <w:rsid w:val="009C4FA8"/>
    <w:rsid w:val="009C5727"/>
    <w:rsid w:val="009C5ADE"/>
    <w:rsid w:val="009C5EE8"/>
    <w:rsid w:val="009C5FCB"/>
    <w:rsid w:val="009C613F"/>
    <w:rsid w:val="009C72F7"/>
    <w:rsid w:val="009C7FC4"/>
    <w:rsid w:val="009D03E6"/>
    <w:rsid w:val="009D0FC2"/>
    <w:rsid w:val="009D114D"/>
    <w:rsid w:val="009D11B2"/>
    <w:rsid w:val="009D1882"/>
    <w:rsid w:val="009D2310"/>
    <w:rsid w:val="009D256A"/>
    <w:rsid w:val="009D2C8A"/>
    <w:rsid w:val="009D2DDC"/>
    <w:rsid w:val="009D31F8"/>
    <w:rsid w:val="009D32C4"/>
    <w:rsid w:val="009D3863"/>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6B5"/>
    <w:rsid w:val="009E2EA1"/>
    <w:rsid w:val="009E346B"/>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183"/>
    <w:rsid w:val="009F03A3"/>
    <w:rsid w:val="009F088A"/>
    <w:rsid w:val="009F08F3"/>
    <w:rsid w:val="009F0BD5"/>
    <w:rsid w:val="009F101F"/>
    <w:rsid w:val="009F11AA"/>
    <w:rsid w:val="009F1CA9"/>
    <w:rsid w:val="009F1D78"/>
    <w:rsid w:val="009F1F84"/>
    <w:rsid w:val="009F2691"/>
    <w:rsid w:val="009F2758"/>
    <w:rsid w:val="009F2D7C"/>
    <w:rsid w:val="009F2DEA"/>
    <w:rsid w:val="009F344F"/>
    <w:rsid w:val="009F3E6B"/>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034"/>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4A0"/>
    <w:rsid w:val="00A1380E"/>
    <w:rsid w:val="00A13C01"/>
    <w:rsid w:val="00A13E54"/>
    <w:rsid w:val="00A13E8E"/>
    <w:rsid w:val="00A13F1C"/>
    <w:rsid w:val="00A141D0"/>
    <w:rsid w:val="00A143D1"/>
    <w:rsid w:val="00A1469F"/>
    <w:rsid w:val="00A1484C"/>
    <w:rsid w:val="00A14AEF"/>
    <w:rsid w:val="00A14EE9"/>
    <w:rsid w:val="00A156D4"/>
    <w:rsid w:val="00A16253"/>
    <w:rsid w:val="00A167DF"/>
    <w:rsid w:val="00A16D93"/>
    <w:rsid w:val="00A170F2"/>
    <w:rsid w:val="00A1723B"/>
    <w:rsid w:val="00A1761B"/>
    <w:rsid w:val="00A17630"/>
    <w:rsid w:val="00A17D9F"/>
    <w:rsid w:val="00A17F63"/>
    <w:rsid w:val="00A20646"/>
    <w:rsid w:val="00A20ED2"/>
    <w:rsid w:val="00A2158F"/>
    <w:rsid w:val="00A2193B"/>
    <w:rsid w:val="00A21CBE"/>
    <w:rsid w:val="00A22107"/>
    <w:rsid w:val="00A221F2"/>
    <w:rsid w:val="00A223C8"/>
    <w:rsid w:val="00A2280A"/>
    <w:rsid w:val="00A230B1"/>
    <w:rsid w:val="00A234A8"/>
    <w:rsid w:val="00A2351A"/>
    <w:rsid w:val="00A236D0"/>
    <w:rsid w:val="00A23BEE"/>
    <w:rsid w:val="00A23BF9"/>
    <w:rsid w:val="00A2445F"/>
    <w:rsid w:val="00A24D4B"/>
    <w:rsid w:val="00A24E18"/>
    <w:rsid w:val="00A253DB"/>
    <w:rsid w:val="00A25594"/>
    <w:rsid w:val="00A264A9"/>
    <w:rsid w:val="00A26FB4"/>
    <w:rsid w:val="00A27785"/>
    <w:rsid w:val="00A27DE8"/>
    <w:rsid w:val="00A27F93"/>
    <w:rsid w:val="00A30187"/>
    <w:rsid w:val="00A304C4"/>
    <w:rsid w:val="00A30C0A"/>
    <w:rsid w:val="00A30F6C"/>
    <w:rsid w:val="00A312E9"/>
    <w:rsid w:val="00A31741"/>
    <w:rsid w:val="00A3188A"/>
    <w:rsid w:val="00A319CB"/>
    <w:rsid w:val="00A3237C"/>
    <w:rsid w:val="00A32589"/>
    <w:rsid w:val="00A32942"/>
    <w:rsid w:val="00A32A54"/>
    <w:rsid w:val="00A32BAA"/>
    <w:rsid w:val="00A33687"/>
    <w:rsid w:val="00A3398F"/>
    <w:rsid w:val="00A3448A"/>
    <w:rsid w:val="00A34C4A"/>
    <w:rsid w:val="00A34F34"/>
    <w:rsid w:val="00A3551F"/>
    <w:rsid w:val="00A3565D"/>
    <w:rsid w:val="00A36004"/>
    <w:rsid w:val="00A36297"/>
    <w:rsid w:val="00A367A0"/>
    <w:rsid w:val="00A36EAB"/>
    <w:rsid w:val="00A37096"/>
    <w:rsid w:val="00A37109"/>
    <w:rsid w:val="00A373EF"/>
    <w:rsid w:val="00A374AB"/>
    <w:rsid w:val="00A3751C"/>
    <w:rsid w:val="00A37927"/>
    <w:rsid w:val="00A37C67"/>
    <w:rsid w:val="00A37FF3"/>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6F5"/>
    <w:rsid w:val="00A45B10"/>
    <w:rsid w:val="00A45B74"/>
    <w:rsid w:val="00A45E74"/>
    <w:rsid w:val="00A4604E"/>
    <w:rsid w:val="00A46920"/>
    <w:rsid w:val="00A46B0A"/>
    <w:rsid w:val="00A46EC1"/>
    <w:rsid w:val="00A46EF8"/>
    <w:rsid w:val="00A47411"/>
    <w:rsid w:val="00A4747C"/>
    <w:rsid w:val="00A47575"/>
    <w:rsid w:val="00A4763C"/>
    <w:rsid w:val="00A47AFE"/>
    <w:rsid w:val="00A47EBD"/>
    <w:rsid w:val="00A5046C"/>
    <w:rsid w:val="00A505B5"/>
    <w:rsid w:val="00A50629"/>
    <w:rsid w:val="00A5095C"/>
    <w:rsid w:val="00A50AA5"/>
    <w:rsid w:val="00A50EAE"/>
    <w:rsid w:val="00A515D8"/>
    <w:rsid w:val="00A51BC4"/>
    <w:rsid w:val="00A5234D"/>
    <w:rsid w:val="00A52453"/>
    <w:rsid w:val="00A52674"/>
    <w:rsid w:val="00A52C22"/>
    <w:rsid w:val="00A52E1D"/>
    <w:rsid w:val="00A52E75"/>
    <w:rsid w:val="00A52EF9"/>
    <w:rsid w:val="00A53007"/>
    <w:rsid w:val="00A531F0"/>
    <w:rsid w:val="00A536B0"/>
    <w:rsid w:val="00A53879"/>
    <w:rsid w:val="00A544EA"/>
    <w:rsid w:val="00A545B6"/>
    <w:rsid w:val="00A54B79"/>
    <w:rsid w:val="00A5546C"/>
    <w:rsid w:val="00A5567A"/>
    <w:rsid w:val="00A558B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51D"/>
    <w:rsid w:val="00A63880"/>
    <w:rsid w:val="00A6425C"/>
    <w:rsid w:val="00A64520"/>
    <w:rsid w:val="00A64643"/>
    <w:rsid w:val="00A64909"/>
    <w:rsid w:val="00A653A2"/>
    <w:rsid w:val="00A657D7"/>
    <w:rsid w:val="00A65DC3"/>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5DE"/>
    <w:rsid w:val="00A777A6"/>
    <w:rsid w:val="00A7798B"/>
    <w:rsid w:val="00A77EC4"/>
    <w:rsid w:val="00A809A7"/>
    <w:rsid w:val="00A80FEE"/>
    <w:rsid w:val="00A815C0"/>
    <w:rsid w:val="00A819A2"/>
    <w:rsid w:val="00A81D2F"/>
    <w:rsid w:val="00A823E0"/>
    <w:rsid w:val="00A8386C"/>
    <w:rsid w:val="00A83876"/>
    <w:rsid w:val="00A84493"/>
    <w:rsid w:val="00A84BFB"/>
    <w:rsid w:val="00A84EFF"/>
    <w:rsid w:val="00A8518B"/>
    <w:rsid w:val="00A855A3"/>
    <w:rsid w:val="00A858EF"/>
    <w:rsid w:val="00A86BB9"/>
    <w:rsid w:val="00A86BD4"/>
    <w:rsid w:val="00A8712D"/>
    <w:rsid w:val="00A87A06"/>
    <w:rsid w:val="00A87AA7"/>
    <w:rsid w:val="00A906A3"/>
    <w:rsid w:val="00A909FE"/>
    <w:rsid w:val="00A90D6C"/>
    <w:rsid w:val="00A9153D"/>
    <w:rsid w:val="00A9278C"/>
    <w:rsid w:val="00A92879"/>
    <w:rsid w:val="00A928A6"/>
    <w:rsid w:val="00A928AE"/>
    <w:rsid w:val="00A93319"/>
    <w:rsid w:val="00A9338F"/>
    <w:rsid w:val="00A93505"/>
    <w:rsid w:val="00A9386E"/>
    <w:rsid w:val="00A93A4C"/>
    <w:rsid w:val="00A93ACA"/>
    <w:rsid w:val="00A9442A"/>
    <w:rsid w:val="00A94718"/>
    <w:rsid w:val="00A94881"/>
    <w:rsid w:val="00A96080"/>
    <w:rsid w:val="00A967F5"/>
    <w:rsid w:val="00A96BD5"/>
    <w:rsid w:val="00A96E12"/>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1FDA"/>
    <w:rsid w:val="00AA368A"/>
    <w:rsid w:val="00AA39C1"/>
    <w:rsid w:val="00AA3B82"/>
    <w:rsid w:val="00AA3DFF"/>
    <w:rsid w:val="00AA4893"/>
    <w:rsid w:val="00AA51D6"/>
    <w:rsid w:val="00AA54BC"/>
    <w:rsid w:val="00AA5CEE"/>
    <w:rsid w:val="00AA690B"/>
    <w:rsid w:val="00AA7070"/>
    <w:rsid w:val="00AA71FC"/>
    <w:rsid w:val="00AA724F"/>
    <w:rsid w:val="00AA7CD8"/>
    <w:rsid w:val="00AA7FDC"/>
    <w:rsid w:val="00AB024A"/>
    <w:rsid w:val="00AB0921"/>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A7F"/>
    <w:rsid w:val="00AB7BD6"/>
    <w:rsid w:val="00AC007F"/>
    <w:rsid w:val="00AC021C"/>
    <w:rsid w:val="00AC02D8"/>
    <w:rsid w:val="00AC064F"/>
    <w:rsid w:val="00AC0690"/>
    <w:rsid w:val="00AC10E9"/>
    <w:rsid w:val="00AC130C"/>
    <w:rsid w:val="00AC167D"/>
    <w:rsid w:val="00AC1D8B"/>
    <w:rsid w:val="00AC2853"/>
    <w:rsid w:val="00AC2895"/>
    <w:rsid w:val="00AC2ECD"/>
    <w:rsid w:val="00AC3119"/>
    <w:rsid w:val="00AC3F87"/>
    <w:rsid w:val="00AC49FB"/>
    <w:rsid w:val="00AC4D1C"/>
    <w:rsid w:val="00AC4F66"/>
    <w:rsid w:val="00AC5A10"/>
    <w:rsid w:val="00AC5E44"/>
    <w:rsid w:val="00AC6564"/>
    <w:rsid w:val="00AC6898"/>
    <w:rsid w:val="00AC6DAB"/>
    <w:rsid w:val="00AC6E3D"/>
    <w:rsid w:val="00AC7064"/>
    <w:rsid w:val="00AC715E"/>
    <w:rsid w:val="00AC7443"/>
    <w:rsid w:val="00AC7513"/>
    <w:rsid w:val="00AC7BD8"/>
    <w:rsid w:val="00AD07C3"/>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E7E9F"/>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9C9"/>
    <w:rsid w:val="00B00A55"/>
    <w:rsid w:val="00B00F9A"/>
    <w:rsid w:val="00B015F7"/>
    <w:rsid w:val="00B01A4D"/>
    <w:rsid w:val="00B01D5E"/>
    <w:rsid w:val="00B01E7B"/>
    <w:rsid w:val="00B0213F"/>
    <w:rsid w:val="00B02AA9"/>
    <w:rsid w:val="00B02AFF"/>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6DF5"/>
    <w:rsid w:val="00B07177"/>
    <w:rsid w:val="00B07A2E"/>
    <w:rsid w:val="00B101D9"/>
    <w:rsid w:val="00B10516"/>
    <w:rsid w:val="00B109D5"/>
    <w:rsid w:val="00B109E0"/>
    <w:rsid w:val="00B10C9C"/>
    <w:rsid w:val="00B10CCE"/>
    <w:rsid w:val="00B114D8"/>
    <w:rsid w:val="00B11915"/>
    <w:rsid w:val="00B11EA6"/>
    <w:rsid w:val="00B12B37"/>
    <w:rsid w:val="00B136E3"/>
    <w:rsid w:val="00B139F6"/>
    <w:rsid w:val="00B13DBA"/>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2B2"/>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231"/>
    <w:rsid w:val="00B249A7"/>
    <w:rsid w:val="00B24C7E"/>
    <w:rsid w:val="00B25DE1"/>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43C"/>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01C"/>
    <w:rsid w:val="00B368E9"/>
    <w:rsid w:val="00B37077"/>
    <w:rsid w:val="00B372AA"/>
    <w:rsid w:val="00B374BF"/>
    <w:rsid w:val="00B377BD"/>
    <w:rsid w:val="00B37A31"/>
    <w:rsid w:val="00B37B6B"/>
    <w:rsid w:val="00B37BEC"/>
    <w:rsid w:val="00B40445"/>
    <w:rsid w:val="00B405FF"/>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486"/>
    <w:rsid w:val="00B47688"/>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4C94"/>
    <w:rsid w:val="00B55068"/>
    <w:rsid w:val="00B55438"/>
    <w:rsid w:val="00B55658"/>
    <w:rsid w:val="00B5567D"/>
    <w:rsid w:val="00B55809"/>
    <w:rsid w:val="00B5598A"/>
    <w:rsid w:val="00B55B3E"/>
    <w:rsid w:val="00B55BC3"/>
    <w:rsid w:val="00B55D27"/>
    <w:rsid w:val="00B56384"/>
    <w:rsid w:val="00B57E36"/>
    <w:rsid w:val="00B60697"/>
    <w:rsid w:val="00B613DF"/>
    <w:rsid w:val="00B61877"/>
    <w:rsid w:val="00B61D24"/>
    <w:rsid w:val="00B6325C"/>
    <w:rsid w:val="00B634E6"/>
    <w:rsid w:val="00B63637"/>
    <w:rsid w:val="00B63B58"/>
    <w:rsid w:val="00B63B71"/>
    <w:rsid w:val="00B63D18"/>
    <w:rsid w:val="00B64194"/>
    <w:rsid w:val="00B643AB"/>
    <w:rsid w:val="00B64E21"/>
    <w:rsid w:val="00B64F60"/>
    <w:rsid w:val="00B6539B"/>
    <w:rsid w:val="00B65410"/>
    <w:rsid w:val="00B65E2B"/>
    <w:rsid w:val="00B65FF2"/>
    <w:rsid w:val="00B664C7"/>
    <w:rsid w:val="00B66583"/>
    <w:rsid w:val="00B66829"/>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7AB"/>
    <w:rsid w:val="00B77C13"/>
    <w:rsid w:val="00B80647"/>
    <w:rsid w:val="00B8070A"/>
    <w:rsid w:val="00B81A6C"/>
    <w:rsid w:val="00B81B65"/>
    <w:rsid w:val="00B81E93"/>
    <w:rsid w:val="00B81FA1"/>
    <w:rsid w:val="00B82428"/>
    <w:rsid w:val="00B82D1A"/>
    <w:rsid w:val="00B82EA8"/>
    <w:rsid w:val="00B83051"/>
    <w:rsid w:val="00B83586"/>
    <w:rsid w:val="00B84100"/>
    <w:rsid w:val="00B84F14"/>
    <w:rsid w:val="00B84FDC"/>
    <w:rsid w:val="00B85495"/>
    <w:rsid w:val="00B85584"/>
    <w:rsid w:val="00B85CBE"/>
    <w:rsid w:val="00B85DE5"/>
    <w:rsid w:val="00B86984"/>
    <w:rsid w:val="00B87B28"/>
    <w:rsid w:val="00B87CEF"/>
    <w:rsid w:val="00B9004C"/>
    <w:rsid w:val="00B90098"/>
    <w:rsid w:val="00B90376"/>
    <w:rsid w:val="00B9073C"/>
    <w:rsid w:val="00B90DF3"/>
    <w:rsid w:val="00B90F73"/>
    <w:rsid w:val="00B910A7"/>
    <w:rsid w:val="00B911B8"/>
    <w:rsid w:val="00B92EC8"/>
    <w:rsid w:val="00B9322E"/>
    <w:rsid w:val="00B934C8"/>
    <w:rsid w:val="00B935B0"/>
    <w:rsid w:val="00B93700"/>
    <w:rsid w:val="00B938BB"/>
    <w:rsid w:val="00B93ABF"/>
    <w:rsid w:val="00B93B59"/>
    <w:rsid w:val="00B9406A"/>
    <w:rsid w:val="00B945AA"/>
    <w:rsid w:val="00B94D2F"/>
    <w:rsid w:val="00B94D66"/>
    <w:rsid w:val="00B95A4A"/>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2AD7"/>
    <w:rsid w:val="00BA31E6"/>
    <w:rsid w:val="00BA3712"/>
    <w:rsid w:val="00BA45F9"/>
    <w:rsid w:val="00BA465D"/>
    <w:rsid w:val="00BA4E8E"/>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4DE"/>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3FA"/>
    <w:rsid w:val="00BC4A31"/>
    <w:rsid w:val="00BC4D2E"/>
    <w:rsid w:val="00BC5311"/>
    <w:rsid w:val="00BC5572"/>
    <w:rsid w:val="00BC60E7"/>
    <w:rsid w:val="00BC6342"/>
    <w:rsid w:val="00BC690C"/>
    <w:rsid w:val="00BC6F15"/>
    <w:rsid w:val="00BC702B"/>
    <w:rsid w:val="00BC7E8C"/>
    <w:rsid w:val="00BC7EDB"/>
    <w:rsid w:val="00BD1E5B"/>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214"/>
    <w:rsid w:val="00BD635A"/>
    <w:rsid w:val="00BD6A23"/>
    <w:rsid w:val="00BD6BE8"/>
    <w:rsid w:val="00BD6BFE"/>
    <w:rsid w:val="00BD6F9D"/>
    <w:rsid w:val="00BD763B"/>
    <w:rsid w:val="00BD7D81"/>
    <w:rsid w:val="00BE0A97"/>
    <w:rsid w:val="00BE0ACF"/>
    <w:rsid w:val="00BE0F80"/>
    <w:rsid w:val="00BE106E"/>
    <w:rsid w:val="00BE1234"/>
    <w:rsid w:val="00BE1D45"/>
    <w:rsid w:val="00BE1FA1"/>
    <w:rsid w:val="00BE26DF"/>
    <w:rsid w:val="00BE2BA0"/>
    <w:rsid w:val="00BE2D12"/>
    <w:rsid w:val="00BE2FA6"/>
    <w:rsid w:val="00BE30CA"/>
    <w:rsid w:val="00BE3238"/>
    <w:rsid w:val="00BE3331"/>
    <w:rsid w:val="00BE333F"/>
    <w:rsid w:val="00BE363B"/>
    <w:rsid w:val="00BE37C3"/>
    <w:rsid w:val="00BE40BF"/>
    <w:rsid w:val="00BE42AA"/>
    <w:rsid w:val="00BE4417"/>
    <w:rsid w:val="00BE49A1"/>
    <w:rsid w:val="00BE573D"/>
    <w:rsid w:val="00BE57D5"/>
    <w:rsid w:val="00BE5BFF"/>
    <w:rsid w:val="00BE61A4"/>
    <w:rsid w:val="00BE6821"/>
    <w:rsid w:val="00BE6924"/>
    <w:rsid w:val="00BE6ED3"/>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36C3"/>
    <w:rsid w:val="00BF418D"/>
    <w:rsid w:val="00BF42CE"/>
    <w:rsid w:val="00BF4621"/>
    <w:rsid w:val="00BF48ED"/>
    <w:rsid w:val="00BF6033"/>
    <w:rsid w:val="00BF74C7"/>
    <w:rsid w:val="00BF798F"/>
    <w:rsid w:val="00BF7AE9"/>
    <w:rsid w:val="00BF7B9F"/>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2FA"/>
    <w:rsid w:val="00C07377"/>
    <w:rsid w:val="00C07B34"/>
    <w:rsid w:val="00C10242"/>
    <w:rsid w:val="00C10478"/>
    <w:rsid w:val="00C104B9"/>
    <w:rsid w:val="00C10514"/>
    <w:rsid w:val="00C1058A"/>
    <w:rsid w:val="00C1075A"/>
    <w:rsid w:val="00C10AFB"/>
    <w:rsid w:val="00C112CE"/>
    <w:rsid w:val="00C11D2E"/>
    <w:rsid w:val="00C11E0C"/>
    <w:rsid w:val="00C11F1D"/>
    <w:rsid w:val="00C12107"/>
    <w:rsid w:val="00C12342"/>
    <w:rsid w:val="00C125E3"/>
    <w:rsid w:val="00C126AB"/>
    <w:rsid w:val="00C12F84"/>
    <w:rsid w:val="00C13489"/>
    <w:rsid w:val="00C135CB"/>
    <w:rsid w:val="00C13DC4"/>
    <w:rsid w:val="00C13F15"/>
    <w:rsid w:val="00C14D4B"/>
    <w:rsid w:val="00C1500D"/>
    <w:rsid w:val="00C150BD"/>
    <w:rsid w:val="00C15413"/>
    <w:rsid w:val="00C154BB"/>
    <w:rsid w:val="00C15502"/>
    <w:rsid w:val="00C15D11"/>
    <w:rsid w:val="00C15D9B"/>
    <w:rsid w:val="00C168CB"/>
    <w:rsid w:val="00C1736C"/>
    <w:rsid w:val="00C177BF"/>
    <w:rsid w:val="00C17CAF"/>
    <w:rsid w:val="00C17E9C"/>
    <w:rsid w:val="00C17FFD"/>
    <w:rsid w:val="00C200F5"/>
    <w:rsid w:val="00C206E3"/>
    <w:rsid w:val="00C2094C"/>
    <w:rsid w:val="00C211BC"/>
    <w:rsid w:val="00C2147E"/>
    <w:rsid w:val="00C227F7"/>
    <w:rsid w:val="00C228B4"/>
    <w:rsid w:val="00C23052"/>
    <w:rsid w:val="00C230CD"/>
    <w:rsid w:val="00C2349A"/>
    <w:rsid w:val="00C2354A"/>
    <w:rsid w:val="00C2410B"/>
    <w:rsid w:val="00C241D0"/>
    <w:rsid w:val="00C241F8"/>
    <w:rsid w:val="00C2424D"/>
    <w:rsid w:val="00C24410"/>
    <w:rsid w:val="00C244D6"/>
    <w:rsid w:val="00C2554E"/>
    <w:rsid w:val="00C257F1"/>
    <w:rsid w:val="00C25864"/>
    <w:rsid w:val="00C25B8B"/>
    <w:rsid w:val="00C26216"/>
    <w:rsid w:val="00C276D1"/>
    <w:rsid w:val="00C2786A"/>
    <w:rsid w:val="00C278AD"/>
    <w:rsid w:val="00C279B5"/>
    <w:rsid w:val="00C27AE9"/>
    <w:rsid w:val="00C27C45"/>
    <w:rsid w:val="00C31B04"/>
    <w:rsid w:val="00C31CB1"/>
    <w:rsid w:val="00C31D4C"/>
    <w:rsid w:val="00C32E88"/>
    <w:rsid w:val="00C33017"/>
    <w:rsid w:val="00C335F7"/>
    <w:rsid w:val="00C3387D"/>
    <w:rsid w:val="00C33DC9"/>
    <w:rsid w:val="00C3402C"/>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D6"/>
    <w:rsid w:val="00C40720"/>
    <w:rsid w:val="00C40A80"/>
    <w:rsid w:val="00C40AF6"/>
    <w:rsid w:val="00C40F0C"/>
    <w:rsid w:val="00C417C4"/>
    <w:rsid w:val="00C41809"/>
    <w:rsid w:val="00C41EBD"/>
    <w:rsid w:val="00C4229E"/>
    <w:rsid w:val="00C429C8"/>
    <w:rsid w:val="00C42AED"/>
    <w:rsid w:val="00C43464"/>
    <w:rsid w:val="00C4350B"/>
    <w:rsid w:val="00C43A6C"/>
    <w:rsid w:val="00C43C27"/>
    <w:rsid w:val="00C445E2"/>
    <w:rsid w:val="00C445FE"/>
    <w:rsid w:val="00C456A4"/>
    <w:rsid w:val="00C458D4"/>
    <w:rsid w:val="00C4602A"/>
    <w:rsid w:val="00C46349"/>
    <w:rsid w:val="00C4636C"/>
    <w:rsid w:val="00C46A1B"/>
    <w:rsid w:val="00C46AA8"/>
    <w:rsid w:val="00C46AF7"/>
    <w:rsid w:val="00C471AB"/>
    <w:rsid w:val="00C474CA"/>
    <w:rsid w:val="00C47594"/>
    <w:rsid w:val="00C47719"/>
    <w:rsid w:val="00C47741"/>
    <w:rsid w:val="00C47C7B"/>
    <w:rsid w:val="00C47C96"/>
    <w:rsid w:val="00C5006C"/>
    <w:rsid w:val="00C50441"/>
    <w:rsid w:val="00C50B02"/>
    <w:rsid w:val="00C50B89"/>
    <w:rsid w:val="00C50F8A"/>
    <w:rsid w:val="00C51368"/>
    <w:rsid w:val="00C517C5"/>
    <w:rsid w:val="00C51962"/>
    <w:rsid w:val="00C51EAD"/>
    <w:rsid w:val="00C523FC"/>
    <w:rsid w:val="00C5261D"/>
    <w:rsid w:val="00C52776"/>
    <w:rsid w:val="00C528AF"/>
    <w:rsid w:val="00C52D75"/>
    <w:rsid w:val="00C53E69"/>
    <w:rsid w:val="00C54070"/>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7EB"/>
    <w:rsid w:val="00C6090D"/>
    <w:rsid w:val="00C609C4"/>
    <w:rsid w:val="00C60D84"/>
    <w:rsid w:val="00C61017"/>
    <w:rsid w:val="00C61068"/>
    <w:rsid w:val="00C613B2"/>
    <w:rsid w:val="00C61543"/>
    <w:rsid w:val="00C61E60"/>
    <w:rsid w:val="00C61E92"/>
    <w:rsid w:val="00C63E95"/>
    <w:rsid w:val="00C642B3"/>
    <w:rsid w:val="00C644CA"/>
    <w:rsid w:val="00C64622"/>
    <w:rsid w:val="00C64672"/>
    <w:rsid w:val="00C646A6"/>
    <w:rsid w:val="00C64E38"/>
    <w:rsid w:val="00C65804"/>
    <w:rsid w:val="00C65D45"/>
    <w:rsid w:val="00C66109"/>
    <w:rsid w:val="00C66261"/>
    <w:rsid w:val="00C662A0"/>
    <w:rsid w:val="00C66517"/>
    <w:rsid w:val="00C6682B"/>
    <w:rsid w:val="00C66A6E"/>
    <w:rsid w:val="00C66ACC"/>
    <w:rsid w:val="00C66F34"/>
    <w:rsid w:val="00C67083"/>
    <w:rsid w:val="00C67874"/>
    <w:rsid w:val="00C67BBE"/>
    <w:rsid w:val="00C67D3A"/>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6FB2"/>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1EDD"/>
    <w:rsid w:val="00C82410"/>
    <w:rsid w:val="00C82A62"/>
    <w:rsid w:val="00C82BB6"/>
    <w:rsid w:val="00C82D14"/>
    <w:rsid w:val="00C8339F"/>
    <w:rsid w:val="00C8369D"/>
    <w:rsid w:val="00C83E97"/>
    <w:rsid w:val="00C84471"/>
    <w:rsid w:val="00C84689"/>
    <w:rsid w:val="00C84C2A"/>
    <w:rsid w:val="00C84CBC"/>
    <w:rsid w:val="00C85204"/>
    <w:rsid w:val="00C85974"/>
    <w:rsid w:val="00C85E67"/>
    <w:rsid w:val="00C86000"/>
    <w:rsid w:val="00C8601B"/>
    <w:rsid w:val="00C86712"/>
    <w:rsid w:val="00C867E3"/>
    <w:rsid w:val="00C86C6F"/>
    <w:rsid w:val="00C870E3"/>
    <w:rsid w:val="00C87749"/>
    <w:rsid w:val="00C87BB8"/>
    <w:rsid w:val="00C87E98"/>
    <w:rsid w:val="00C87FA6"/>
    <w:rsid w:val="00C9027A"/>
    <w:rsid w:val="00C90292"/>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4"/>
    <w:rsid w:val="00C96068"/>
    <w:rsid w:val="00C96615"/>
    <w:rsid w:val="00C96AB6"/>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E9F"/>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455D"/>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815"/>
    <w:rsid w:val="00CC6D6B"/>
    <w:rsid w:val="00CC7B45"/>
    <w:rsid w:val="00CC7F88"/>
    <w:rsid w:val="00CD025D"/>
    <w:rsid w:val="00CD033C"/>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3F8A"/>
    <w:rsid w:val="00CD40FB"/>
    <w:rsid w:val="00CD41D1"/>
    <w:rsid w:val="00CD54D6"/>
    <w:rsid w:val="00CD57C7"/>
    <w:rsid w:val="00CD5F92"/>
    <w:rsid w:val="00CD652D"/>
    <w:rsid w:val="00CD6611"/>
    <w:rsid w:val="00CD6A35"/>
    <w:rsid w:val="00CD7759"/>
    <w:rsid w:val="00CD7E02"/>
    <w:rsid w:val="00CD7F4F"/>
    <w:rsid w:val="00CE0314"/>
    <w:rsid w:val="00CE0424"/>
    <w:rsid w:val="00CE04D1"/>
    <w:rsid w:val="00CE0984"/>
    <w:rsid w:val="00CE09A2"/>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0FCC"/>
    <w:rsid w:val="00CF1354"/>
    <w:rsid w:val="00CF1489"/>
    <w:rsid w:val="00CF24D1"/>
    <w:rsid w:val="00CF38DC"/>
    <w:rsid w:val="00CF39C4"/>
    <w:rsid w:val="00CF3A94"/>
    <w:rsid w:val="00CF3AC5"/>
    <w:rsid w:val="00CF3B1F"/>
    <w:rsid w:val="00CF3BF6"/>
    <w:rsid w:val="00CF4935"/>
    <w:rsid w:val="00CF4D6E"/>
    <w:rsid w:val="00CF52BB"/>
    <w:rsid w:val="00CF5700"/>
    <w:rsid w:val="00CF59EB"/>
    <w:rsid w:val="00CF5A2E"/>
    <w:rsid w:val="00CF6151"/>
    <w:rsid w:val="00CF625B"/>
    <w:rsid w:val="00CF6659"/>
    <w:rsid w:val="00CF687E"/>
    <w:rsid w:val="00CF728C"/>
    <w:rsid w:val="00CF7981"/>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7BC"/>
    <w:rsid w:val="00D05EB6"/>
    <w:rsid w:val="00D05F6A"/>
    <w:rsid w:val="00D06252"/>
    <w:rsid w:val="00D0652F"/>
    <w:rsid w:val="00D065FD"/>
    <w:rsid w:val="00D076D4"/>
    <w:rsid w:val="00D07726"/>
    <w:rsid w:val="00D07ED8"/>
    <w:rsid w:val="00D10249"/>
    <w:rsid w:val="00D102BB"/>
    <w:rsid w:val="00D10D6A"/>
    <w:rsid w:val="00D10FB8"/>
    <w:rsid w:val="00D1121F"/>
    <w:rsid w:val="00D11457"/>
    <w:rsid w:val="00D115C3"/>
    <w:rsid w:val="00D11623"/>
    <w:rsid w:val="00D11897"/>
    <w:rsid w:val="00D12445"/>
    <w:rsid w:val="00D12C2A"/>
    <w:rsid w:val="00D13135"/>
    <w:rsid w:val="00D132AE"/>
    <w:rsid w:val="00D13B39"/>
    <w:rsid w:val="00D13CF1"/>
    <w:rsid w:val="00D13E4E"/>
    <w:rsid w:val="00D13F8F"/>
    <w:rsid w:val="00D141EE"/>
    <w:rsid w:val="00D14772"/>
    <w:rsid w:val="00D14800"/>
    <w:rsid w:val="00D1487D"/>
    <w:rsid w:val="00D14FB6"/>
    <w:rsid w:val="00D150D4"/>
    <w:rsid w:val="00D1514C"/>
    <w:rsid w:val="00D156D7"/>
    <w:rsid w:val="00D15AD0"/>
    <w:rsid w:val="00D16477"/>
    <w:rsid w:val="00D16595"/>
    <w:rsid w:val="00D16E51"/>
    <w:rsid w:val="00D16ED9"/>
    <w:rsid w:val="00D17354"/>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0A5"/>
    <w:rsid w:val="00D272AF"/>
    <w:rsid w:val="00D27F1F"/>
    <w:rsid w:val="00D302DB"/>
    <w:rsid w:val="00D306B6"/>
    <w:rsid w:val="00D30B31"/>
    <w:rsid w:val="00D3163A"/>
    <w:rsid w:val="00D316E3"/>
    <w:rsid w:val="00D31AD4"/>
    <w:rsid w:val="00D31DA6"/>
    <w:rsid w:val="00D3247F"/>
    <w:rsid w:val="00D32C2E"/>
    <w:rsid w:val="00D32E15"/>
    <w:rsid w:val="00D32E19"/>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06A"/>
    <w:rsid w:val="00D4235B"/>
    <w:rsid w:val="00D429B7"/>
    <w:rsid w:val="00D4318F"/>
    <w:rsid w:val="00D436DE"/>
    <w:rsid w:val="00D438BF"/>
    <w:rsid w:val="00D440F8"/>
    <w:rsid w:val="00D443BE"/>
    <w:rsid w:val="00D444A5"/>
    <w:rsid w:val="00D448EB"/>
    <w:rsid w:val="00D44ECC"/>
    <w:rsid w:val="00D44F38"/>
    <w:rsid w:val="00D461E7"/>
    <w:rsid w:val="00D4668B"/>
    <w:rsid w:val="00D46698"/>
    <w:rsid w:val="00D46C46"/>
    <w:rsid w:val="00D46C59"/>
    <w:rsid w:val="00D46F26"/>
    <w:rsid w:val="00D4707C"/>
    <w:rsid w:val="00D476EB"/>
    <w:rsid w:val="00D47902"/>
    <w:rsid w:val="00D47909"/>
    <w:rsid w:val="00D50091"/>
    <w:rsid w:val="00D5072D"/>
    <w:rsid w:val="00D507F0"/>
    <w:rsid w:val="00D524EF"/>
    <w:rsid w:val="00D53113"/>
    <w:rsid w:val="00D53688"/>
    <w:rsid w:val="00D537B4"/>
    <w:rsid w:val="00D53A7B"/>
    <w:rsid w:val="00D53BDB"/>
    <w:rsid w:val="00D5423C"/>
    <w:rsid w:val="00D5431C"/>
    <w:rsid w:val="00D5468A"/>
    <w:rsid w:val="00D546FF"/>
    <w:rsid w:val="00D54A83"/>
    <w:rsid w:val="00D55744"/>
    <w:rsid w:val="00D557CB"/>
    <w:rsid w:val="00D55A15"/>
    <w:rsid w:val="00D55AD5"/>
    <w:rsid w:val="00D55ED2"/>
    <w:rsid w:val="00D55EE0"/>
    <w:rsid w:val="00D55F51"/>
    <w:rsid w:val="00D5601E"/>
    <w:rsid w:val="00D56565"/>
    <w:rsid w:val="00D567BF"/>
    <w:rsid w:val="00D576CA"/>
    <w:rsid w:val="00D57C50"/>
    <w:rsid w:val="00D57D59"/>
    <w:rsid w:val="00D57EB4"/>
    <w:rsid w:val="00D606A1"/>
    <w:rsid w:val="00D609BF"/>
    <w:rsid w:val="00D60B53"/>
    <w:rsid w:val="00D60C4A"/>
    <w:rsid w:val="00D60E43"/>
    <w:rsid w:val="00D61784"/>
    <w:rsid w:val="00D61AF5"/>
    <w:rsid w:val="00D61B02"/>
    <w:rsid w:val="00D61C5E"/>
    <w:rsid w:val="00D62353"/>
    <w:rsid w:val="00D624C5"/>
    <w:rsid w:val="00D62EBE"/>
    <w:rsid w:val="00D63343"/>
    <w:rsid w:val="00D63C92"/>
    <w:rsid w:val="00D64B7F"/>
    <w:rsid w:val="00D64BF6"/>
    <w:rsid w:val="00D652B5"/>
    <w:rsid w:val="00D655FF"/>
    <w:rsid w:val="00D66155"/>
    <w:rsid w:val="00D6657A"/>
    <w:rsid w:val="00D66782"/>
    <w:rsid w:val="00D66E9F"/>
    <w:rsid w:val="00D672A5"/>
    <w:rsid w:val="00D672C0"/>
    <w:rsid w:val="00D672E7"/>
    <w:rsid w:val="00D67605"/>
    <w:rsid w:val="00D67B25"/>
    <w:rsid w:val="00D7045E"/>
    <w:rsid w:val="00D708B0"/>
    <w:rsid w:val="00D70C63"/>
    <w:rsid w:val="00D70FC3"/>
    <w:rsid w:val="00D71117"/>
    <w:rsid w:val="00D71260"/>
    <w:rsid w:val="00D716A5"/>
    <w:rsid w:val="00D716D2"/>
    <w:rsid w:val="00D718CF"/>
    <w:rsid w:val="00D71F04"/>
    <w:rsid w:val="00D7219F"/>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3C65"/>
    <w:rsid w:val="00D94E92"/>
    <w:rsid w:val="00D95615"/>
    <w:rsid w:val="00D95819"/>
    <w:rsid w:val="00D97481"/>
    <w:rsid w:val="00D977F7"/>
    <w:rsid w:val="00D97CA9"/>
    <w:rsid w:val="00D97DD8"/>
    <w:rsid w:val="00DA0F1C"/>
    <w:rsid w:val="00DA0F5C"/>
    <w:rsid w:val="00DA135B"/>
    <w:rsid w:val="00DA13F1"/>
    <w:rsid w:val="00DA1793"/>
    <w:rsid w:val="00DA21D6"/>
    <w:rsid w:val="00DA2297"/>
    <w:rsid w:val="00DA2301"/>
    <w:rsid w:val="00DA2ACB"/>
    <w:rsid w:val="00DA3044"/>
    <w:rsid w:val="00DA305E"/>
    <w:rsid w:val="00DA3107"/>
    <w:rsid w:val="00DA3867"/>
    <w:rsid w:val="00DA38EE"/>
    <w:rsid w:val="00DA3960"/>
    <w:rsid w:val="00DA4D53"/>
    <w:rsid w:val="00DA4EBF"/>
    <w:rsid w:val="00DA4F4E"/>
    <w:rsid w:val="00DA5417"/>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3B05"/>
    <w:rsid w:val="00DB3C34"/>
    <w:rsid w:val="00DB4094"/>
    <w:rsid w:val="00DB482C"/>
    <w:rsid w:val="00DB4A5F"/>
    <w:rsid w:val="00DB51F7"/>
    <w:rsid w:val="00DB623C"/>
    <w:rsid w:val="00DB6A66"/>
    <w:rsid w:val="00DB6D20"/>
    <w:rsid w:val="00DB6DCF"/>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46B"/>
    <w:rsid w:val="00DC456F"/>
    <w:rsid w:val="00DC4809"/>
    <w:rsid w:val="00DC5145"/>
    <w:rsid w:val="00DC53EF"/>
    <w:rsid w:val="00DC6206"/>
    <w:rsid w:val="00DC6997"/>
    <w:rsid w:val="00DC6A99"/>
    <w:rsid w:val="00DC7070"/>
    <w:rsid w:val="00DC71AC"/>
    <w:rsid w:val="00DC74F7"/>
    <w:rsid w:val="00DC7760"/>
    <w:rsid w:val="00DC7C69"/>
    <w:rsid w:val="00DD0137"/>
    <w:rsid w:val="00DD064E"/>
    <w:rsid w:val="00DD0811"/>
    <w:rsid w:val="00DD11F0"/>
    <w:rsid w:val="00DD1688"/>
    <w:rsid w:val="00DD1792"/>
    <w:rsid w:val="00DD265E"/>
    <w:rsid w:val="00DD2747"/>
    <w:rsid w:val="00DD2957"/>
    <w:rsid w:val="00DD2B73"/>
    <w:rsid w:val="00DD33CE"/>
    <w:rsid w:val="00DD383C"/>
    <w:rsid w:val="00DD3CD1"/>
    <w:rsid w:val="00DD4E38"/>
    <w:rsid w:val="00DD5977"/>
    <w:rsid w:val="00DD5A57"/>
    <w:rsid w:val="00DD6746"/>
    <w:rsid w:val="00DD68C9"/>
    <w:rsid w:val="00DD76F7"/>
    <w:rsid w:val="00DD773B"/>
    <w:rsid w:val="00DE03D1"/>
    <w:rsid w:val="00DE0ADB"/>
    <w:rsid w:val="00DE0AEF"/>
    <w:rsid w:val="00DE0C77"/>
    <w:rsid w:val="00DE0FB3"/>
    <w:rsid w:val="00DE144C"/>
    <w:rsid w:val="00DE1DB1"/>
    <w:rsid w:val="00DE2549"/>
    <w:rsid w:val="00DE2BFD"/>
    <w:rsid w:val="00DE3545"/>
    <w:rsid w:val="00DE3A8D"/>
    <w:rsid w:val="00DE4936"/>
    <w:rsid w:val="00DE4E20"/>
    <w:rsid w:val="00DE50D5"/>
    <w:rsid w:val="00DE51DD"/>
    <w:rsid w:val="00DE525A"/>
    <w:rsid w:val="00DE53C3"/>
    <w:rsid w:val="00DE5608"/>
    <w:rsid w:val="00DE58D0"/>
    <w:rsid w:val="00DE5B3E"/>
    <w:rsid w:val="00DE654F"/>
    <w:rsid w:val="00DE65A5"/>
    <w:rsid w:val="00DE6B01"/>
    <w:rsid w:val="00DE6B02"/>
    <w:rsid w:val="00DE6F51"/>
    <w:rsid w:val="00DE749D"/>
    <w:rsid w:val="00DE7963"/>
    <w:rsid w:val="00DE7E77"/>
    <w:rsid w:val="00DE7EAF"/>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42"/>
    <w:rsid w:val="00DF4C85"/>
    <w:rsid w:val="00DF4D71"/>
    <w:rsid w:val="00DF4FDD"/>
    <w:rsid w:val="00DF501C"/>
    <w:rsid w:val="00DF5060"/>
    <w:rsid w:val="00DF515C"/>
    <w:rsid w:val="00DF5392"/>
    <w:rsid w:val="00DF5529"/>
    <w:rsid w:val="00DF575C"/>
    <w:rsid w:val="00DF5ABF"/>
    <w:rsid w:val="00DF5F06"/>
    <w:rsid w:val="00DF6415"/>
    <w:rsid w:val="00DF64DB"/>
    <w:rsid w:val="00DF6B45"/>
    <w:rsid w:val="00DF7774"/>
    <w:rsid w:val="00DF78DC"/>
    <w:rsid w:val="00E00400"/>
    <w:rsid w:val="00E01D68"/>
    <w:rsid w:val="00E01E02"/>
    <w:rsid w:val="00E021E3"/>
    <w:rsid w:val="00E02263"/>
    <w:rsid w:val="00E02646"/>
    <w:rsid w:val="00E0269D"/>
    <w:rsid w:val="00E02AA4"/>
    <w:rsid w:val="00E02EC6"/>
    <w:rsid w:val="00E032AC"/>
    <w:rsid w:val="00E03C8F"/>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6E8"/>
    <w:rsid w:val="00E127C5"/>
    <w:rsid w:val="00E128ED"/>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B10"/>
    <w:rsid w:val="00E16C04"/>
    <w:rsid w:val="00E16CDE"/>
    <w:rsid w:val="00E16DD7"/>
    <w:rsid w:val="00E16F8D"/>
    <w:rsid w:val="00E174DA"/>
    <w:rsid w:val="00E177D9"/>
    <w:rsid w:val="00E17AAD"/>
    <w:rsid w:val="00E17DCA"/>
    <w:rsid w:val="00E17FA2"/>
    <w:rsid w:val="00E202E4"/>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568"/>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02"/>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19"/>
    <w:rsid w:val="00E433B9"/>
    <w:rsid w:val="00E436C4"/>
    <w:rsid w:val="00E44437"/>
    <w:rsid w:val="00E446F1"/>
    <w:rsid w:val="00E447F2"/>
    <w:rsid w:val="00E44C33"/>
    <w:rsid w:val="00E44E5F"/>
    <w:rsid w:val="00E45666"/>
    <w:rsid w:val="00E458B1"/>
    <w:rsid w:val="00E45D68"/>
    <w:rsid w:val="00E460A3"/>
    <w:rsid w:val="00E46886"/>
    <w:rsid w:val="00E4786D"/>
    <w:rsid w:val="00E47903"/>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C97"/>
    <w:rsid w:val="00E54E3B"/>
    <w:rsid w:val="00E54EB7"/>
    <w:rsid w:val="00E55372"/>
    <w:rsid w:val="00E5540F"/>
    <w:rsid w:val="00E555EF"/>
    <w:rsid w:val="00E55FBC"/>
    <w:rsid w:val="00E5658E"/>
    <w:rsid w:val="00E567CF"/>
    <w:rsid w:val="00E56AD4"/>
    <w:rsid w:val="00E56FDD"/>
    <w:rsid w:val="00E57158"/>
    <w:rsid w:val="00E573DA"/>
    <w:rsid w:val="00E5748D"/>
    <w:rsid w:val="00E574F4"/>
    <w:rsid w:val="00E57565"/>
    <w:rsid w:val="00E576A1"/>
    <w:rsid w:val="00E57F71"/>
    <w:rsid w:val="00E6090F"/>
    <w:rsid w:val="00E60ED2"/>
    <w:rsid w:val="00E612CB"/>
    <w:rsid w:val="00E612DB"/>
    <w:rsid w:val="00E6314B"/>
    <w:rsid w:val="00E636A2"/>
    <w:rsid w:val="00E63838"/>
    <w:rsid w:val="00E63AFF"/>
    <w:rsid w:val="00E63B0A"/>
    <w:rsid w:val="00E64126"/>
    <w:rsid w:val="00E64229"/>
    <w:rsid w:val="00E64434"/>
    <w:rsid w:val="00E6479C"/>
    <w:rsid w:val="00E651F0"/>
    <w:rsid w:val="00E6529E"/>
    <w:rsid w:val="00E6580F"/>
    <w:rsid w:val="00E658F2"/>
    <w:rsid w:val="00E66798"/>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ACA"/>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2C63"/>
    <w:rsid w:val="00E83211"/>
    <w:rsid w:val="00E8369D"/>
    <w:rsid w:val="00E837C4"/>
    <w:rsid w:val="00E83AA9"/>
    <w:rsid w:val="00E84BD9"/>
    <w:rsid w:val="00E84DCE"/>
    <w:rsid w:val="00E853BA"/>
    <w:rsid w:val="00E85928"/>
    <w:rsid w:val="00E85A01"/>
    <w:rsid w:val="00E85A14"/>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56E"/>
    <w:rsid w:val="00E9769B"/>
    <w:rsid w:val="00EA0517"/>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93"/>
    <w:rsid w:val="00EA56A9"/>
    <w:rsid w:val="00EA58E4"/>
    <w:rsid w:val="00EA5B6E"/>
    <w:rsid w:val="00EA61B7"/>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69"/>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1A"/>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1C4"/>
    <w:rsid w:val="00EC24EE"/>
    <w:rsid w:val="00EC27C6"/>
    <w:rsid w:val="00EC3077"/>
    <w:rsid w:val="00EC391E"/>
    <w:rsid w:val="00EC4181"/>
    <w:rsid w:val="00EC4207"/>
    <w:rsid w:val="00EC4F77"/>
    <w:rsid w:val="00EC511B"/>
    <w:rsid w:val="00EC535D"/>
    <w:rsid w:val="00EC53F6"/>
    <w:rsid w:val="00EC5653"/>
    <w:rsid w:val="00EC5800"/>
    <w:rsid w:val="00EC59F7"/>
    <w:rsid w:val="00EC5FE9"/>
    <w:rsid w:val="00EC609A"/>
    <w:rsid w:val="00EC640E"/>
    <w:rsid w:val="00EC6496"/>
    <w:rsid w:val="00EC68A8"/>
    <w:rsid w:val="00EC6B1E"/>
    <w:rsid w:val="00EC6D0C"/>
    <w:rsid w:val="00EC71CE"/>
    <w:rsid w:val="00EC7AFC"/>
    <w:rsid w:val="00EC7CC0"/>
    <w:rsid w:val="00EC7EC5"/>
    <w:rsid w:val="00ED023B"/>
    <w:rsid w:val="00ED1006"/>
    <w:rsid w:val="00ED1A7E"/>
    <w:rsid w:val="00ED1D15"/>
    <w:rsid w:val="00ED1D1C"/>
    <w:rsid w:val="00ED2942"/>
    <w:rsid w:val="00ED296A"/>
    <w:rsid w:val="00ED2A1E"/>
    <w:rsid w:val="00ED30C4"/>
    <w:rsid w:val="00ED3B4F"/>
    <w:rsid w:val="00ED3BAA"/>
    <w:rsid w:val="00ED4875"/>
    <w:rsid w:val="00ED4EE8"/>
    <w:rsid w:val="00ED5552"/>
    <w:rsid w:val="00ED5581"/>
    <w:rsid w:val="00ED5668"/>
    <w:rsid w:val="00ED5798"/>
    <w:rsid w:val="00ED674C"/>
    <w:rsid w:val="00ED6A11"/>
    <w:rsid w:val="00ED6CED"/>
    <w:rsid w:val="00ED6DB4"/>
    <w:rsid w:val="00ED75DF"/>
    <w:rsid w:val="00ED79C2"/>
    <w:rsid w:val="00EE0673"/>
    <w:rsid w:val="00EE0C53"/>
    <w:rsid w:val="00EE0D7C"/>
    <w:rsid w:val="00EE186A"/>
    <w:rsid w:val="00EE28ED"/>
    <w:rsid w:val="00EE2968"/>
    <w:rsid w:val="00EE31C2"/>
    <w:rsid w:val="00EE3202"/>
    <w:rsid w:val="00EE3E75"/>
    <w:rsid w:val="00EE4034"/>
    <w:rsid w:val="00EE4281"/>
    <w:rsid w:val="00EE5064"/>
    <w:rsid w:val="00EE5510"/>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3E7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4952"/>
    <w:rsid w:val="00F04FF7"/>
    <w:rsid w:val="00F05154"/>
    <w:rsid w:val="00F051DF"/>
    <w:rsid w:val="00F0528D"/>
    <w:rsid w:val="00F052F1"/>
    <w:rsid w:val="00F065A8"/>
    <w:rsid w:val="00F06672"/>
    <w:rsid w:val="00F06B9F"/>
    <w:rsid w:val="00F06C67"/>
    <w:rsid w:val="00F06DFD"/>
    <w:rsid w:val="00F070B5"/>
    <w:rsid w:val="00F071D1"/>
    <w:rsid w:val="00F072CA"/>
    <w:rsid w:val="00F07533"/>
    <w:rsid w:val="00F07A7E"/>
    <w:rsid w:val="00F07D8D"/>
    <w:rsid w:val="00F07EF6"/>
    <w:rsid w:val="00F10629"/>
    <w:rsid w:val="00F113BE"/>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6BF"/>
    <w:rsid w:val="00F209B7"/>
    <w:rsid w:val="00F20CC3"/>
    <w:rsid w:val="00F21660"/>
    <w:rsid w:val="00F223C2"/>
    <w:rsid w:val="00F22A59"/>
    <w:rsid w:val="00F2376F"/>
    <w:rsid w:val="00F243D8"/>
    <w:rsid w:val="00F248F5"/>
    <w:rsid w:val="00F25A78"/>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9A5"/>
    <w:rsid w:val="00F35FDD"/>
    <w:rsid w:val="00F36056"/>
    <w:rsid w:val="00F3608A"/>
    <w:rsid w:val="00F360F4"/>
    <w:rsid w:val="00F366E9"/>
    <w:rsid w:val="00F36C8F"/>
    <w:rsid w:val="00F36E94"/>
    <w:rsid w:val="00F36FCE"/>
    <w:rsid w:val="00F37B0F"/>
    <w:rsid w:val="00F37B56"/>
    <w:rsid w:val="00F4031F"/>
    <w:rsid w:val="00F40443"/>
    <w:rsid w:val="00F40F0C"/>
    <w:rsid w:val="00F41031"/>
    <w:rsid w:val="00F41BB8"/>
    <w:rsid w:val="00F42146"/>
    <w:rsid w:val="00F427A0"/>
    <w:rsid w:val="00F428B5"/>
    <w:rsid w:val="00F42A5C"/>
    <w:rsid w:val="00F4307D"/>
    <w:rsid w:val="00F430EB"/>
    <w:rsid w:val="00F43281"/>
    <w:rsid w:val="00F4344B"/>
    <w:rsid w:val="00F437B9"/>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6D9"/>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B08"/>
    <w:rsid w:val="00F60DEA"/>
    <w:rsid w:val="00F6107E"/>
    <w:rsid w:val="00F6154C"/>
    <w:rsid w:val="00F61CA9"/>
    <w:rsid w:val="00F6204D"/>
    <w:rsid w:val="00F6208D"/>
    <w:rsid w:val="00F627E6"/>
    <w:rsid w:val="00F62B5E"/>
    <w:rsid w:val="00F6302A"/>
    <w:rsid w:val="00F630AB"/>
    <w:rsid w:val="00F632E4"/>
    <w:rsid w:val="00F6392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290"/>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4C1E"/>
    <w:rsid w:val="00F750CD"/>
    <w:rsid w:val="00F75582"/>
    <w:rsid w:val="00F75B41"/>
    <w:rsid w:val="00F75C57"/>
    <w:rsid w:val="00F75FC1"/>
    <w:rsid w:val="00F76532"/>
    <w:rsid w:val="00F76D83"/>
    <w:rsid w:val="00F76EFA"/>
    <w:rsid w:val="00F77140"/>
    <w:rsid w:val="00F77C0F"/>
    <w:rsid w:val="00F77D6D"/>
    <w:rsid w:val="00F800CF"/>
    <w:rsid w:val="00F804BE"/>
    <w:rsid w:val="00F80604"/>
    <w:rsid w:val="00F80A9E"/>
    <w:rsid w:val="00F80AA7"/>
    <w:rsid w:val="00F80C5C"/>
    <w:rsid w:val="00F80EFE"/>
    <w:rsid w:val="00F80F0D"/>
    <w:rsid w:val="00F813FF"/>
    <w:rsid w:val="00F817CE"/>
    <w:rsid w:val="00F82188"/>
    <w:rsid w:val="00F82DE4"/>
    <w:rsid w:val="00F834F9"/>
    <w:rsid w:val="00F8408F"/>
    <w:rsid w:val="00F842D0"/>
    <w:rsid w:val="00F8456C"/>
    <w:rsid w:val="00F8461C"/>
    <w:rsid w:val="00F8467C"/>
    <w:rsid w:val="00F848FD"/>
    <w:rsid w:val="00F852CF"/>
    <w:rsid w:val="00F8598D"/>
    <w:rsid w:val="00F859B0"/>
    <w:rsid w:val="00F859D8"/>
    <w:rsid w:val="00F85FAF"/>
    <w:rsid w:val="00F8655B"/>
    <w:rsid w:val="00F86701"/>
    <w:rsid w:val="00F868F5"/>
    <w:rsid w:val="00F86A6C"/>
    <w:rsid w:val="00F86B9B"/>
    <w:rsid w:val="00F86E1C"/>
    <w:rsid w:val="00F8700C"/>
    <w:rsid w:val="00F8792B"/>
    <w:rsid w:val="00F87D78"/>
    <w:rsid w:val="00F87F60"/>
    <w:rsid w:val="00F902A9"/>
    <w:rsid w:val="00F9056A"/>
    <w:rsid w:val="00F908B4"/>
    <w:rsid w:val="00F90A97"/>
    <w:rsid w:val="00F90B93"/>
    <w:rsid w:val="00F90F8D"/>
    <w:rsid w:val="00F912AE"/>
    <w:rsid w:val="00F9135B"/>
    <w:rsid w:val="00F91731"/>
    <w:rsid w:val="00F920EC"/>
    <w:rsid w:val="00F9224C"/>
    <w:rsid w:val="00F924CE"/>
    <w:rsid w:val="00F925B0"/>
    <w:rsid w:val="00F92782"/>
    <w:rsid w:val="00F933B3"/>
    <w:rsid w:val="00F93796"/>
    <w:rsid w:val="00F939A2"/>
    <w:rsid w:val="00F93AA9"/>
    <w:rsid w:val="00F93D9D"/>
    <w:rsid w:val="00F940CF"/>
    <w:rsid w:val="00F9413E"/>
    <w:rsid w:val="00F941DE"/>
    <w:rsid w:val="00F944CC"/>
    <w:rsid w:val="00F947B1"/>
    <w:rsid w:val="00F94853"/>
    <w:rsid w:val="00F94E70"/>
    <w:rsid w:val="00F94EF8"/>
    <w:rsid w:val="00F9526B"/>
    <w:rsid w:val="00F955F3"/>
    <w:rsid w:val="00F9589D"/>
    <w:rsid w:val="00F966AB"/>
    <w:rsid w:val="00F96981"/>
    <w:rsid w:val="00F96985"/>
    <w:rsid w:val="00F96FF0"/>
    <w:rsid w:val="00F97631"/>
    <w:rsid w:val="00F97838"/>
    <w:rsid w:val="00FA0004"/>
    <w:rsid w:val="00FA00CF"/>
    <w:rsid w:val="00FA0833"/>
    <w:rsid w:val="00FA0A5D"/>
    <w:rsid w:val="00FA0DE8"/>
    <w:rsid w:val="00FA1116"/>
    <w:rsid w:val="00FA15BF"/>
    <w:rsid w:val="00FA18B4"/>
    <w:rsid w:val="00FA197F"/>
    <w:rsid w:val="00FA1D2C"/>
    <w:rsid w:val="00FA210C"/>
    <w:rsid w:val="00FA2BB3"/>
    <w:rsid w:val="00FA2E6D"/>
    <w:rsid w:val="00FA3962"/>
    <w:rsid w:val="00FA3A5C"/>
    <w:rsid w:val="00FA3E95"/>
    <w:rsid w:val="00FA4365"/>
    <w:rsid w:val="00FA44E6"/>
    <w:rsid w:val="00FA47E5"/>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D6C"/>
    <w:rsid w:val="00FC5EC2"/>
    <w:rsid w:val="00FC5FE9"/>
    <w:rsid w:val="00FC650B"/>
    <w:rsid w:val="00FC6B0B"/>
    <w:rsid w:val="00FC6FD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35"/>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49"/>
    <w:rsid w:val="00FD74DB"/>
    <w:rsid w:val="00FD756D"/>
    <w:rsid w:val="00FD7642"/>
    <w:rsid w:val="00FD7660"/>
    <w:rsid w:val="00FD7B01"/>
    <w:rsid w:val="00FD7B31"/>
    <w:rsid w:val="00FE00B0"/>
    <w:rsid w:val="00FE016B"/>
    <w:rsid w:val="00FE02B5"/>
    <w:rsid w:val="00FE0465"/>
    <w:rsid w:val="00FE05F5"/>
    <w:rsid w:val="00FE0655"/>
    <w:rsid w:val="00FE093F"/>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6F41"/>
    <w:rsid w:val="00FE7336"/>
    <w:rsid w:val="00FE775A"/>
    <w:rsid w:val="00FE787C"/>
    <w:rsid w:val="00FE7A8A"/>
    <w:rsid w:val="00FE7D4A"/>
    <w:rsid w:val="00FE7F1F"/>
    <w:rsid w:val="00FF0A82"/>
    <w:rsid w:val="00FF1139"/>
    <w:rsid w:val="00FF14AA"/>
    <w:rsid w:val="00FF1C1A"/>
    <w:rsid w:val="00FF1FE5"/>
    <w:rsid w:val="00FF2D42"/>
    <w:rsid w:val="00FF40D2"/>
    <w:rsid w:val="00FF4255"/>
    <w:rsid w:val="00FF45A5"/>
    <w:rsid w:val="00FF4C5A"/>
    <w:rsid w:val="00FF51B4"/>
    <w:rsid w:val="00FF55A2"/>
    <w:rsid w:val="00FF5C91"/>
    <w:rsid w:val="00FF5EC1"/>
    <w:rsid w:val="00FF6379"/>
    <w:rsid w:val="00FF676B"/>
    <w:rsid w:val="00FF679C"/>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ZTE-Proposal-20210505">
    <w:name w:val="!ZTE-Proposal-2021 + 段前: 0.5 行 段后: 0.5 行"/>
    <w:basedOn w:val="Normal"/>
    <w:link w:val="ZTE-Proposal-20210505Char"/>
    <w:qFormat/>
    <w:rsid w:val="004F3361"/>
    <w:pPr>
      <w:numPr>
        <w:numId w:val="32"/>
      </w:numPr>
      <w:overflowPunct/>
      <w:autoSpaceDE/>
      <w:autoSpaceDN/>
      <w:adjustRightInd/>
      <w:spacing w:beforeLines="30" w:before="30" w:afterLines="30" w:after="30" w:line="288" w:lineRule="auto"/>
      <w:ind w:left="0" w:firstLine="0"/>
      <w:jc w:val="left"/>
      <w:textAlignment w:val="auto"/>
    </w:pPr>
    <w:rPr>
      <w:rFonts w:ascii="Times New Roman" w:eastAsiaTheme="minorEastAsia" w:hAnsi="Times New Roman" w:cs="SimSun"/>
      <w:b/>
      <w:bCs/>
      <w:i/>
      <w:iCs/>
      <w:kern w:val="2"/>
    </w:rPr>
  </w:style>
  <w:style w:type="character" w:customStyle="1" w:styleId="ZTE-Proposal-20210505Char">
    <w:name w:val="!ZTE-Proposal-2021 + 段前: 0.5 行 段后: 0.5 行 Char"/>
    <w:link w:val="ZTE-Proposal-20210505"/>
    <w:qFormat/>
    <w:rsid w:val="004F3361"/>
    <w:rPr>
      <w:rFonts w:ascii="Times New Roman" w:eastAsiaTheme="minorEastAsia" w:hAnsi="Times New Roman" w:cs="SimSun"/>
      <w:b/>
      <w:bCs/>
      <w:i/>
      <w:i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7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4620838">
      <w:bodyDiv w:val="1"/>
      <w:marLeft w:val="0"/>
      <w:marRight w:val="0"/>
      <w:marTop w:val="0"/>
      <w:marBottom w:val="0"/>
      <w:divBdr>
        <w:top w:val="none" w:sz="0" w:space="0" w:color="auto"/>
        <w:left w:val="none" w:sz="0" w:space="0" w:color="auto"/>
        <w:bottom w:val="none" w:sz="0" w:space="0" w:color="auto"/>
        <w:right w:val="none" w:sz="0" w:space="0" w:color="auto"/>
      </w:divBdr>
    </w:div>
    <w:div w:id="77867097">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13210532">
      <w:bodyDiv w:val="1"/>
      <w:marLeft w:val="0"/>
      <w:marRight w:val="0"/>
      <w:marTop w:val="0"/>
      <w:marBottom w:val="0"/>
      <w:divBdr>
        <w:top w:val="none" w:sz="0" w:space="0" w:color="auto"/>
        <w:left w:val="none" w:sz="0" w:space="0" w:color="auto"/>
        <w:bottom w:val="none" w:sz="0" w:space="0" w:color="auto"/>
        <w:right w:val="none" w:sz="0" w:space="0" w:color="auto"/>
      </w:divBdr>
    </w:div>
    <w:div w:id="120998414">
      <w:bodyDiv w:val="1"/>
      <w:marLeft w:val="0"/>
      <w:marRight w:val="0"/>
      <w:marTop w:val="0"/>
      <w:marBottom w:val="0"/>
      <w:divBdr>
        <w:top w:val="none" w:sz="0" w:space="0" w:color="auto"/>
        <w:left w:val="none" w:sz="0" w:space="0" w:color="auto"/>
        <w:bottom w:val="none" w:sz="0" w:space="0" w:color="auto"/>
        <w:right w:val="none" w:sz="0" w:space="0" w:color="auto"/>
      </w:divBdr>
    </w:div>
    <w:div w:id="173808033">
      <w:bodyDiv w:val="1"/>
      <w:marLeft w:val="0"/>
      <w:marRight w:val="0"/>
      <w:marTop w:val="0"/>
      <w:marBottom w:val="0"/>
      <w:divBdr>
        <w:top w:val="none" w:sz="0" w:space="0" w:color="auto"/>
        <w:left w:val="none" w:sz="0" w:space="0" w:color="auto"/>
        <w:bottom w:val="none" w:sz="0" w:space="0" w:color="auto"/>
        <w:right w:val="none" w:sz="0" w:space="0" w:color="auto"/>
      </w:divBdr>
    </w:div>
    <w:div w:id="205142009">
      <w:bodyDiv w:val="1"/>
      <w:marLeft w:val="0"/>
      <w:marRight w:val="0"/>
      <w:marTop w:val="0"/>
      <w:marBottom w:val="0"/>
      <w:divBdr>
        <w:top w:val="none" w:sz="0" w:space="0" w:color="auto"/>
        <w:left w:val="none" w:sz="0" w:space="0" w:color="auto"/>
        <w:bottom w:val="none" w:sz="0" w:space="0" w:color="auto"/>
        <w:right w:val="none" w:sz="0" w:space="0" w:color="auto"/>
      </w:divBdr>
    </w:div>
    <w:div w:id="222180125">
      <w:bodyDiv w:val="1"/>
      <w:marLeft w:val="0"/>
      <w:marRight w:val="0"/>
      <w:marTop w:val="0"/>
      <w:marBottom w:val="0"/>
      <w:divBdr>
        <w:top w:val="none" w:sz="0" w:space="0" w:color="auto"/>
        <w:left w:val="none" w:sz="0" w:space="0" w:color="auto"/>
        <w:bottom w:val="none" w:sz="0" w:space="0" w:color="auto"/>
        <w:right w:val="none" w:sz="0" w:space="0" w:color="auto"/>
      </w:divBdr>
    </w:div>
    <w:div w:id="23864158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2179792">
      <w:bodyDiv w:val="1"/>
      <w:marLeft w:val="0"/>
      <w:marRight w:val="0"/>
      <w:marTop w:val="0"/>
      <w:marBottom w:val="0"/>
      <w:divBdr>
        <w:top w:val="none" w:sz="0" w:space="0" w:color="auto"/>
        <w:left w:val="none" w:sz="0" w:space="0" w:color="auto"/>
        <w:bottom w:val="none" w:sz="0" w:space="0" w:color="auto"/>
        <w:right w:val="none" w:sz="0" w:space="0" w:color="auto"/>
      </w:divBdr>
    </w:div>
    <w:div w:id="259030116">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3923222">
      <w:bodyDiv w:val="1"/>
      <w:marLeft w:val="0"/>
      <w:marRight w:val="0"/>
      <w:marTop w:val="0"/>
      <w:marBottom w:val="0"/>
      <w:divBdr>
        <w:top w:val="none" w:sz="0" w:space="0" w:color="auto"/>
        <w:left w:val="none" w:sz="0" w:space="0" w:color="auto"/>
        <w:bottom w:val="none" w:sz="0" w:space="0" w:color="auto"/>
        <w:right w:val="none" w:sz="0" w:space="0" w:color="auto"/>
      </w:divBdr>
    </w:div>
    <w:div w:id="710302543">
      <w:bodyDiv w:val="1"/>
      <w:marLeft w:val="0"/>
      <w:marRight w:val="0"/>
      <w:marTop w:val="0"/>
      <w:marBottom w:val="0"/>
      <w:divBdr>
        <w:top w:val="none" w:sz="0" w:space="0" w:color="auto"/>
        <w:left w:val="none" w:sz="0" w:space="0" w:color="auto"/>
        <w:bottom w:val="none" w:sz="0" w:space="0" w:color="auto"/>
        <w:right w:val="none" w:sz="0" w:space="0" w:color="auto"/>
      </w:divBdr>
    </w:div>
    <w:div w:id="714306864">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680861">
      <w:bodyDiv w:val="1"/>
      <w:marLeft w:val="0"/>
      <w:marRight w:val="0"/>
      <w:marTop w:val="0"/>
      <w:marBottom w:val="0"/>
      <w:divBdr>
        <w:top w:val="none" w:sz="0" w:space="0" w:color="auto"/>
        <w:left w:val="none" w:sz="0" w:space="0" w:color="auto"/>
        <w:bottom w:val="none" w:sz="0" w:space="0" w:color="auto"/>
        <w:right w:val="none" w:sz="0" w:space="0" w:color="auto"/>
      </w:divBdr>
    </w:div>
    <w:div w:id="746612857">
      <w:bodyDiv w:val="1"/>
      <w:marLeft w:val="0"/>
      <w:marRight w:val="0"/>
      <w:marTop w:val="0"/>
      <w:marBottom w:val="0"/>
      <w:divBdr>
        <w:top w:val="none" w:sz="0" w:space="0" w:color="auto"/>
        <w:left w:val="none" w:sz="0" w:space="0" w:color="auto"/>
        <w:bottom w:val="none" w:sz="0" w:space="0" w:color="auto"/>
        <w:right w:val="none" w:sz="0" w:space="0" w:color="auto"/>
      </w:divBdr>
    </w:div>
    <w:div w:id="757677247">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7879874">
      <w:bodyDiv w:val="1"/>
      <w:marLeft w:val="0"/>
      <w:marRight w:val="0"/>
      <w:marTop w:val="0"/>
      <w:marBottom w:val="0"/>
      <w:divBdr>
        <w:top w:val="none" w:sz="0" w:space="0" w:color="auto"/>
        <w:left w:val="none" w:sz="0" w:space="0" w:color="auto"/>
        <w:bottom w:val="none" w:sz="0" w:space="0" w:color="auto"/>
        <w:right w:val="none" w:sz="0" w:space="0" w:color="auto"/>
      </w:divBdr>
    </w:div>
    <w:div w:id="104937970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600674">
      <w:bodyDiv w:val="1"/>
      <w:marLeft w:val="0"/>
      <w:marRight w:val="0"/>
      <w:marTop w:val="0"/>
      <w:marBottom w:val="0"/>
      <w:divBdr>
        <w:top w:val="none" w:sz="0" w:space="0" w:color="auto"/>
        <w:left w:val="none" w:sz="0" w:space="0" w:color="auto"/>
        <w:bottom w:val="none" w:sz="0" w:space="0" w:color="auto"/>
        <w:right w:val="none" w:sz="0" w:space="0" w:color="auto"/>
      </w:divBdr>
    </w:div>
    <w:div w:id="115942478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057816">
      <w:bodyDiv w:val="1"/>
      <w:marLeft w:val="0"/>
      <w:marRight w:val="0"/>
      <w:marTop w:val="0"/>
      <w:marBottom w:val="0"/>
      <w:divBdr>
        <w:top w:val="none" w:sz="0" w:space="0" w:color="auto"/>
        <w:left w:val="none" w:sz="0" w:space="0" w:color="auto"/>
        <w:bottom w:val="none" w:sz="0" w:space="0" w:color="auto"/>
        <w:right w:val="none" w:sz="0" w:space="0" w:color="auto"/>
      </w:divBdr>
    </w:div>
    <w:div w:id="124013896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28023632">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7187503">
      <w:bodyDiv w:val="1"/>
      <w:marLeft w:val="0"/>
      <w:marRight w:val="0"/>
      <w:marTop w:val="0"/>
      <w:marBottom w:val="0"/>
      <w:divBdr>
        <w:top w:val="none" w:sz="0" w:space="0" w:color="auto"/>
        <w:left w:val="none" w:sz="0" w:space="0" w:color="auto"/>
        <w:bottom w:val="none" w:sz="0" w:space="0" w:color="auto"/>
        <w:right w:val="none" w:sz="0" w:space="0" w:color="auto"/>
      </w:divBdr>
    </w:div>
    <w:div w:id="1577865143">
      <w:bodyDiv w:val="1"/>
      <w:marLeft w:val="0"/>
      <w:marRight w:val="0"/>
      <w:marTop w:val="0"/>
      <w:marBottom w:val="0"/>
      <w:divBdr>
        <w:top w:val="none" w:sz="0" w:space="0" w:color="auto"/>
        <w:left w:val="none" w:sz="0" w:space="0" w:color="auto"/>
        <w:bottom w:val="none" w:sz="0" w:space="0" w:color="auto"/>
        <w:right w:val="none" w:sz="0" w:space="0" w:color="auto"/>
      </w:divBdr>
    </w:div>
    <w:div w:id="1633948010">
      <w:bodyDiv w:val="1"/>
      <w:marLeft w:val="0"/>
      <w:marRight w:val="0"/>
      <w:marTop w:val="0"/>
      <w:marBottom w:val="0"/>
      <w:divBdr>
        <w:top w:val="none" w:sz="0" w:space="0" w:color="auto"/>
        <w:left w:val="none" w:sz="0" w:space="0" w:color="auto"/>
        <w:bottom w:val="none" w:sz="0" w:space="0" w:color="auto"/>
        <w:right w:val="none" w:sz="0" w:space="0" w:color="auto"/>
      </w:divBdr>
    </w:div>
    <w:div w:id="1649673729">
      <w:bodyDiv w:val="1"/>
      <w:marLeft w:val="0"/>
      <w:marRight w:val="0"/>
      <w:marTop w:val="0"/>
      <w:marBottom w:val="0"/>
      <w:divBdr>
        <w:top w:val="none" w:sz="0" w:space="0" w:color="auto"/>
        <w:left w:val="none" w:sz="0" w:space="0" w:color="auto"/>
        <w:bottom w:val="none" w:sz="0" w:space="0" w:color="auto"/>
        <w:right w:val="none" w:sz="0" w:space="0" w:color="auto"/>
      </w:divBdr>
    </w:div>
    <w:div w:id="173042457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78614525">
      <w:bodyDiv w:val="1"/>
      <w:marLeft w:val="0"/>
      <w:marRight w:val="0"/>
      <w:marTop w:val="0"/>
      <w:marBottom w:val="0"/>
      <w:divBdr>
        <w:top w:val="none" w:sz="0" w:space="0" w:color="auto"/>
        <w:left w:val="none" w:sz="0" w:space="0" w:color="auto"/>
        <w:bottom w:val="none" w:sz="0" w:space="0" w:color="auto"/>
        <w:right w:val="none" w:sz="0" w:space="0" w:color="auto"/>
      </w:divBdr>
    </w:div>
    <w:div w:id="190070144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59025147">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982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2.xml><?xml version="1.0" encoding="utf-8"?>
<ds:datastoreItem xmlns:ds="http://schemas.openxmlformats.org/officeDocument/2006/customXml" ds:itemID="{97C3E0AA-EE21-4FA3-96EE-C12CD0FBE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4.xml><?xml version="1.0" encoding="utf-8"?>
<ds:datastoreItem xmlns:ds="http://schemas.openxmlformats.org/officeDocument/2006/customXml" ds:itemID="{45C0B00D-1454-46AF-AB59-C1A1010D770A}">
  <ds:schemaRefs>
    <ds:schemaRef ds:uri="5a888943-97ca-4c93-b605-714bb5e9e285"/>
    <ds:schemaRef ds:uri="http://schemas.microsoft.com/sharepoint/v4"/>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23a22248-acb0-4303-bd1b-c36b2527d0a2"/>
    <ds:schemaRef ds:uri="e32f50e1-6846-4d7d-ad60-ccd6877e6c5e"/>
    <ds:schemaRef ds:uri="http://www.w3.org/XML/1998/namespace"/>
  </ds:schemaRefs>
</ds:datastoreItem>
</file>

<file path=customXml/itemProps5.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2182</TotalTime>
  <Pages>8</Pages>
  <Words>3339</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22060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442</cp:revision>
  <cp:lastPrinted>2016-11-05T00:26:00Z</cp:lastPrinted>
  <dcterms:created xsi:type="dcterms:W3CDTF">2024-11-05T20:33:00Z</dcterms:created>
  <dcterms:modified xsi:type="dcterms:W3CDTF">2025-08-14T19:08:00Z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2024-09-05T03:08:49Z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fb611dd5-79bc-4a64-b77d-b7716122d924</vt:lpwstr>
  </property>
  <property fmtid="{D5CDD505-2E9C-101B-9397-08002B2CF9AE}" pid="30" name="MSIP_Label_bcf26ed8-713a-4e6c-8a04-66607341a11c_ContentBits">
    <vt:lpwstr>0</vt:lpwstr>
  </property>
</Properties>
</file>